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742" w:rsidRPr="00BC3B4F" w:rsidRDefault="00517742" w:rsidP="00517742">
      <w:pPr>
        <w:pStyle w:val="S1"/>
        <w:keepNext w:val="0"/>
        <w:spacing w:before="120"/>
      </w:pPr>
      <w:bookmarkStart w:id="0" w:name="_Ref392931371"/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2932930"/>
      <w:bookmarkStart w:id="8" w:name="_Toc410724699"/>
      <w:bookmarkStart w:id="9" w:name="_Toc414617230"/>
      <w:bookmarkStart w:id="10" w:name="_Toc414627268"/>
      <w:bookmarkStart w:id="11" w:name="_GoBack"/>
      <w:bookmarkEnd w:id="11"/>
      <w:r w:rsidRPr="00383254">
        <w:t xml:space="preserve">Таблица </w:t>
      </w:r>
      <w:r>
        <w:rPr>
          <w:noProof/>
        </w:rPr>
        <w:fldChar w:fldCharType="begin"/>
      </w:r>
      <w:r>
        <w:rPr>
          <w:noProof/>
        </w:rPr>
        <w:instrText xml:space="preserve"> SEQ Таблица \* ARABIC </w:instrText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590315" w:rsidRPr="00AA0CCE" w:rsidRDefault="00517742" w:rsidP="00AA0CCE">
      <w:pPr>
        <w:pStyle w:val="af9"/>
        <w:keepNext w:val="0"/>
        <w:spacing w:after="60"/>
        <w:jc w:val="right"/>
        <w:rPr>
          <w:rFonts w:ascii="Arial" w:hAnsi="Arial" w:cs="Arial"/>
          <w:b/>
          <w:i w:val="0"/>
          <w:sz w:val="20"/>
        </w:rPr>
      </w:pPr>
      <w:r w:rsidRPr="00BC3B4F">
        <w:rPr>
          <w:rFonts w:ascii="Arial" w:hAnsi="Arial" w:cs="Arial"/>
          <w:b/>
          <w:i w:val="0"/>
          <w:sz w:val="20"/>
        </w:rPr>
        <w:t>Место (способ</w:t>
      </w:r>
      <w:r>
        <w:rPr>
          <w:rFonts w:ascii="Arial" w:hAnsi="Arial" w:cs="Arial"/>
          <w:b/>
          <w:i w:val="0"/>
          <w:sz w:val="20"/>
        </w:rPr>
        <w:t>) и сроки размещения информации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95"/>
        <w:gridCol w:w="2984"/>
        <w:gridCol w:w="2612"/>
        <w:gridCol w:w="38"/>
        <w:gridCol w:w="3046"/>
        <w:gridCol w:w="5465"/>
      </w:tblGrid>
      <w:tr w:rsidR="007A1525" w:rsidRPr="007F4CB5" w:rsidTr="00AA0CCE">
        <w:trPr>
          <w:cantSplit/>
          <w:tblHeader/>
        </w:trPr>
        <w:tc>
          <w:tcPr>
            <w:tcW w:w="134" w:type="pct"/>
            <w:vMerge w:val="restart"/>
            <w:shd w:val="clear" w:color="auto" w:fill="FFD200"/>
            <w:vAlign w:val="center"/>
          </w:tcPr>
          <w:p w:rsidR="007A1525" w:rsidRPr="007F4CB5" w:rsidRDefault="007A1525" w:rsidP="00692C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F4CB5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1009" w:type="pct"/>
            <w:vMerge w:val="restart"/>
            <w:shd w:val="clear" w:color="auto" w:fill="FFD200"/>
            <w:vAlign w:val="center"/>
          </w:tcPr>
          <w:p w:rsidR="007A1525" w:rsidRPr="007F4CB5" w:rsidRDefault="007A1525" w:rsidP="00692C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F4CB5">
              <w:rPr>
                <w:rFonts w:ascii="Arial" w:hAnsi="Arial" w:cs="Arial"/>
                <w:b/>
                <w:sz w:val="16"/>
                <w:szCs w:val="16"/>
              </w:rPr>
              <w:t>ИНФОРМАЦИЯ/ ДОКУМЕНТ</w:t>
            </w:r>
          </w:p>
        </w:tc>
        <w:tc>
          <w:tcPr>
            <w:tcW w:w="1973" w:type="pct"/>
            <w:gridSpan w:val="3"/>
            <w:shd w:val="clear" w:color="auto" w:fill="FFD200"/>
            <w:vAlign w:val="center"/>
          </w:tcPr>
          <w:p w:rsidR="007A1525" w:rsidRPr="007F4CB5" w:rsidRDefault="007A1525" w:rsidP="00692C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F4CB5">
              <w:rPr>
                <w:rFonts w:ascii="Arial" w:hAnsi="Arial" w:cs="Arial"/>
                <w:b/>
                <w:sz w:val="16"/>
                <w:szCs w:val="16"/>
              </w:rPr>
              <w:t>МЕСТО (СПОСОБ) РАЗМЕЩЕНИЯ</w:t>
            </w:r>
          </w:p>
        </w:tc>
        <w:tc>
          <w:tcPr>
            <w:tcW w:w="1885" w:type="pct"/>
            <w:vMerge w:val="restart"/>
            <w:shd w:val="clear" w:color="auto" w:fill="FFD200"/>
            <w:vAlign w:val="center"/>
          </w:tcPr>
          <w:p w:rsidR="007A1525" w:rsidRPr="007F4CB5" w:rsidRDefault="007A1525" w:rsidP="00692C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F4CB5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7A1525" w:rsidRPr="007F4CB5" w:rsidTr="00AA0CCE">
        <w:trPr>
          <w:cantSplit/>
          <w:tblHeader/>
        </w:trPr>
        <w:tc>
          <w:tcPr>
            <w:tcW w:w="134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7A1525" w:rsidRPr="007F4CB5" w:rsidRDefault="007A1525" w:rsidP="00692C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09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7A1525" w:rsidRPr="007F4CB5" w:rsidRDefault="007A1525" w:rsidP="00692C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19" w:type="pct"/>
            <w:gridSpan w:val="2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7A1525" w:rsidRPr="002552E8" w:rsidRDefault="007A1525" w:rsidP="00692CB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52E8">
              <w:rPr>
                <w:rFonts w:ascii="Arial" w:hAnsi="Arial" w:cs="Arial"/>
                <w:b/>
                <w:sz w:val="14"/>
                <w:szCs w:val="14"/>
              </w:rPr>
              <w:t>ЗАКУПКА В ИНТЕРЕСАХ ЗАКАЗЧИКА ПЕРВОГО ТИПА</w:t>
            </w:r>
          </w:p>
        </w:tc>
        <w:tc>
          <w:tcPr>
            <w:tcW w:w="1053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7A1525" w:rsidRPr="002552E8" w:rsidRDefault="007A1525" w:rsidP="00692CB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52E8">
              <w:rPr>
                <w:rFonts w:ascii="Arial" w:hAnsi="Arial" w:cs="Arial"/>
                <w:b/>
                <w:sz w:val="14"/>
                <w:szCs w:val="14"/>
              </w:rPr>
              <w:t>ЗАКУПКА В ИНТЕРЕСАХ</w:t>
            </w:r>
          </w:p>
          <w:p w:rsidR="007A1525" w:rsidRPr="002552E8" w:rsidRDefault="007A1525" w:rsidP="00692CB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52E8">
              <w:rPr>
                <w:rFonts w:ascii="Arial" w:hAnsi="Arial" w:cs="Arial"/>
                <w:b/>
                <w:sz w:val="14"/>
                <w:szCs w:val="14"/>
              </w:rPr>
              <w:t>ЗАКАЗЧИКА ВТОРОГО ТИПА</w:t>
            </w:r>
          </w:p>
        </w:tc>
        <w:tc>
          <w:tcPr>
            <w:tcW w:w="1885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7A1525" w:rsidRPr="007F4CB5" w:rsidRDefault="007A1525" w:rsidP="00692C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A1525" w:rsidRPr="007F4CB5" w:rsidTr="00AA0CCE">
        <w:trPr>
          <w:cantSplit/>
          <w:tblHeader/>
        </w:trPr>
        <w:tc>
          <w:tcPr>
            <w:tcW w:w="1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A1525" w:rsidRPr="007F4CB5" w:rsidRDefault="007A1525" w:rsidP="00692C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F4CB5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00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A1525" w:rsidRPr="007F4CB5" w:rsidRDefault="007A1525" w:rsidP="00692C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F4CB5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919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A1525" w:rsidRPr="007F4CB5" w:rsidRDefault="007A1525" w:rsidP="00692C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F4CB5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05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A1525" w:rsidRPr="007F4CB5" w:rsidRDefault="007A1525" w:rsidP="00692C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F4CB5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88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A1525" w:rsidRPr="007F4CB5" w:rsidRDefault="007A1525" w:rsidP="00692C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F4CB5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</w:tr>
      <w:tr w:rsidR="007A1525" w:rsidRPr="007F4CB5" w:rsidTr="002552E8">
        <w:tc>
          <w:tcPr>
            <w:tcW w:w="134" w:type="pct"/>
            <w:tcBorders>
              <w:top w:val="single" w:sz="12" w:space="0" w:color="auto"/>
            </w:tcBorders>
            <w:shd w:val="clear" w:color="auto" w:fill="auto"/>
          </w:tcPr>
          <w:p w:rsidR="007A1525" w:rsidRPr="00AA0CCE" w:rsidRDefault="007A1525" w:rsidP="00AA0CCE">
            <w:pPr>
              <w:pStyle w:val="af1"/>
              <w:numPr>
                <w:ilvl w:val="0"/>
                <w:numId w:val="4"/>
              </w:numPr>
              <w:autoSpaceDE/>
              <w:autoSpaceDN/>
              <w:ind w:left="0" w:firstLine="0"/>
              <w:contextualSpacing w:val="0"/>
              <w:jc w:val="both"/>
            </w:pPr>
          </w:p>
        </w:tc>
        <w:tc>
          <w:tcPr>
            <w:tcW w:w="1009" w:type="pct"/>
            <w:tcBorders>
              <w:top w:val="single" w:sz="12" w:space="0" w:color="auto"/>
            </w:tcBorders>
            <w:shd w:val="clear" w:color="auto" w:fill="auto"/>
          </w:tcPr>
          <w:p w:rsidR="007A1525" w:rsidRPr="00AA0CCE" w:rsidRDefault="007A1525" w:rsidP="00AA0CCE">
            <w:pPr>
              <w:jc w:val="both"/>
            </w:pPr>
            <w:r w:rsidRPr="00AA0CCE">
              <w:t>Анонс, информация о проведении конференции по разъяснениям параметров открытой конкурентной закупки (при необходимости)</w:t>
            </w:r>
          </w:p>
        </w:tc>
        <w:tc>
          <w:tcPr>
            <w:tcW w:w="1973" w:type="pct"/>
            <w:gridSpan w:val="3"/>
            <w:tcBorders>
              <w:top w:val="single" w:sz="12" w:space="0" w:color="auto"/>
            </w:tcBorders>
            <w:shd w:val="clear" w:color="auto" w:fill="auto"/>
          </w:tcPr>
          <w:p w:rsidR="007A1525" w:rsidRPr="00AA0CCE" w:rsidRDefault="007A1525" w:rsidP="00AA0CCE">
            <w:pPr>
              <w:jc w:val="both"/>
            </w:pPr>
            <w:r w:rsidRPr="00AA0CCE">
              <w:t>ЭТП, при необходимости, сайт ПАО «НК «Роснефть», иные открытые источники</w:t>
            </w:r>
          </w:p>
        </w:tc>
        <w:tc>
          <w:tcPr>
            <w:tcW w:w="1885" w:type="pct"/>
            <w:tcBorders>
              <w:top w:val="single" w:sz="12" w:space="0" w:color="auto"/>
            </w:tcBorders>
            <w:shd w:val="clear" w:color="auto" w:fill="auto"/>
          </w:tcPr>
          <w:p w:rsidR="007A1525" w:rsidRPr="00AA0CCE" w:rsidRDefault="007A1525" w:rsidP="00AA0CCE">
            <w:pPr>
              <w:jc w:val="both"/>
            </w:pPr>
            <w:r w:rsidRPr="00AA0CCE">
              <w:t>В любое время до официального размещения извещения и документации о закупке</w:t>
            </w:r>
          </w:p>
        </w:tc>
      </w:tr>
      <w:tr w:rsidR="007A1525" w:rsidRPr="007F4CB5" w:rsidTr="002552E8">
        <w:tc>
          <w:tcPr>
            <w:tcW w:w="134" w:type="pct"/>
            <w:shd w:val="clear" w:color="auto" w:fill="auto"/>
          </w:tcPr>
          <w:p w:rsidR="007A1525" w:rsidRPr="00AA0CCE" w:rsidRDefault="007A1525" w:rsidP="00AA0CCE">
            <w:pPr>
              <w:pStyle w:val="af1"/>
              <w:numPr>
                <w:ilvl w:val="0"/>
                <w:numId w:val="4"/>
              </w:numPr>
              <w:autoSpaceDE/>
              <w:autoSpaceDN/>
              <w:ind w:left="0" w:firstLine="0"/>
              <w:contextualSpacing w:val="0"/>
              <w:jc w:val="both"/>
            </w:pPr>
          </w:p>
        </w:tc>
        <w:tc>
          <w:tcPr>
            <w:tcW w:w="1009" w:type="pct"/>
            <w:shd w:val="clear" w:color="auto" w:fill="auto"/>
          </w:tcPr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Извещение о проведении квалификации</w:t>
            </w:r>
          </w:p>
        </w:tc>
        <w:tc>
          <w:tcPr>
            <w:tcW w:w="1973" w:type="pct"/>
            <w:gridSpan w:val="3"/>
            <w:shd w:val="clear" w:color="auto" w:fill="auto"/>
          </w:tcPr>
          <w:p w:rsidR="007A1525" w:rsidRPr="00AA0CCE" w:rsidRDefault="007A1525" w:rsidP="00AA0CCE">
            <w:pPr>
              <w:jc w:val="both"/>
            </w:pPr>
            <w:r w:rsidRPr="00AA0CCE">
              <w:t>ЭТП, при необходимости, сайт ПАО «НК «Роснефть», иные открытые источники</w:t>
            </w:r>
          </w:p>
        </w:tc>
        <w:tc>
          <w:tcPr>
            <w:tcW w:w="1885" w:type="pct"/>
            <w:shd w:val="clear" w:color="auto" w:fill="auto"/>
          </w:tcPr>
          <w:p w:rsidR="007A1525" w:rsidRPr="00AA0CCE" w:rsidRDefault="007A1525" w:rsidP="00AA0CCE">
            <w:pPr>
              <w:jc w:val="both"/>
            </w:pPr>
            <w:r w:rsidRPr="00AA0CCE">
              <w:t>В любое время, но не менее чем за 5 рабочих дней до окончания срока подачи заявок на участие в процедуре квалификации</w:t>
            </w:r>
          </w:p>
        </w:tc>
      </w:tr>
      <w:tr w:rsidR="007A1525" w:rsidRPr="007F4CB5" w:rsidTr="002552E8">
        <w:tc>
          <w:tcPr>
            <w:tcW w:w="134" w:type="pct"/>
            <w:shd w:val="clear" w:color="auto" w:fill="auto"/>
          </w:tcPr>
          <w:p w:rsidR="007A1525" w:rsidRPr="00AA0CCE" w:rsidRDefault="007A1525" w:rsidP="00AA0CCE">
            <w:pPr>
              <w:pStyle w:val="af1"/>
              <w:numPr>
                <w:ilvl w:val="0"/>
                <w:numId w:val="4"/>
              </w:numPr>
              <w:autoSpaceDE/>
              <w:autoSpaceDN/>
              <w:ind w:left="0" w:firstLine="0"/>
              <w:contextualSpacing w:val="0"/>
              <w:jc w:val="both"/>
            </w:pPr>
          </w:p>
        </w:tc>
        <w:tc>
          <w:tcPr>
            <w:tcW w:w="1009" w:type="pct"/>
            <w:shd w:val="clear" w:color="auto" w:fill="auto"/>
          </w:tcPr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Извещение об осуществлении неконкурентной закупки</w:t>
            </w:r>
          </w:p>
        </w:tc>
        <w:tc>
          <w:tcPr>
            <w:tcW w:w="919" w:type="pct"/>
            <w:gridSpan w:val="2"/>
            <w:shd w:val="clear" w:color="auto" w:fill="auto"/>
          </w:tcPr>
          <w:p w:rsidR="007A1525" w:rsidRPr="00AA0CCE" w:rsidRDefault="007A1525" w:rsidP="00AA0CCE">
            <w:pPr>
              <w:jc w:val="both"/>
              <w:rPr>
                <w:b/>
              </w:rPr>
            </w:pPr>
            <w:r w:rsidRPr="00AA0CCE">
              <w:rPr>
                <w:b/>
              </w:rPr>
              <w:t xml:space="preserve">Не размещается, </w:t>
            </w:r>
          </w:p>
          <w:p w:rsidR="007A1525" w:rsidRPr="00AA0CCE" w:rsidRDefault="007A1525" w:rsidP="00AA0CCE">
            <w:pPr>
              <w:jc w:val="both"/>
              <w:rPr>
                <w:b/>
              </w:rPr>
            </w:pPr>
            <w:r w:rsidRPr="00AA0CCE">
              <w:t>за исключением случаев, когда Заказчиком принято решение о публикации в ЕИС</w:t>
            </w:r>
          </w:p>
        </w:tc>
        <w:tc>
          <w:tcPr>
            <w:tcW w:w="1053" w:type="pct"/>
          </w:tcPr>
          <w:p w:rsidR="007A1525" w:rsidRPr="00AA0CCE" w:rsidRDefault="007A1525" w:rsidP="00AA0CCE">
            <w:pPr>
              <w:jc w:val="both"/>
            </w:pPr>
            <w:r w:rsidRPr="00AA0CCE">
              <w:t>Не размещается</w:t>
            </w:r>
          </w:p>
        </w:tc>
        <w:tc>
          <w:tcPr>
            <w:tcW w:w="1885" w:type="pct"/>
            <w:shd w:val="clear" w:color="auto" w:fill="auto"/>
          </w:tcPr>
          <w:p w:rsidR="007A1525" w:rsidRPr="00AA0CCE" w:rsidRDefault="007A1525" w:rsidP="00AA0CCE">
            <w:pPr>
              <w:jc w:val="both"/>
            </w:pPr>
            <w:r w:rsidRPr="00AA0CCE">
              <w:t>В течение 3 дней со дня принятия решения о проведении закупки</w:t>
            </w:r>
          </w:p>
        </w:tc>
      </w:tr>
      <w:tr w:rsidR="00AA0CCE" w:rsidRPr="007F4CB5" w:rsidTr="002552E8">
        <w:tc>
          <w:tcPr>
            <w:tcW w:w="134" w:type="pct"/>
            <w:vMerge w:val="restart"/>
            <w:shd w:val="clear" w:color="auto" w:fill="auto"/>
          </w:tcPr>
          <w:p w:rsidR="00AA0CCE" w:rsidRPr="00AA0CCE" w:rsidRDefault="00AA0CCE" w:rsidP="00AA0CCE">
            <w:pPr>
              <w:pStyle w:val="af1"/>
              <w:numPr>
                <w:ilvl w:val="0"/>
                <w:numId w:val="4"/>
              </w:numPr>
              <w:autoSpaceDE/>
              <w:autoSpaceDN/>
              <w:ind w:left="142" w:hanging="142"/>
              <w:contextualSpacing w:val="0"/>
              <w:jc w:val="both"/>
            </w:pPr>
          </w:p>
        </w:tc>
        <w:tc>
          <w:tcPr>
            <w:tcW w:w="1009" w:type="pct"/>
            <w:vMerge w:val="restart"/>
            <w:shd w:val="clear" w:color="auto" w:fill="auto"/>
          </w:tcPr>
          <w:p w:rsidR="00AA0CCE" w:rsidRPr="00AA0CCE" w:rsidRDefault="00AA0CCE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Извещение об осуществлении конкурентной закупки, документация о закупке, проект договора, являющийся неотъемлемой частью извещения и документации о закупке</w:t>
            </w:r>
            <w:r w:rsidRPr="00AA0CCE">
              <w:rPr>
                <w:rStyle w:val="af8"/>
                <w:color w:val="000000"/>
              </w:rPr>
              <w:footnoteReference w:id="1"/>
            </w:r>
          </w:p>
        </w:tc>
        <w:tc>
          <w:tcPr>
            <w:tcW w:w="919" w:type="pct"/>
            <w:gridSpan w:val="2"/>
            <w:vMerge w:val="restart"/>
            <w:shd w:val="clear" w:color="auto" w:fill="auto"/>
          </w:tcPr>
          <w:p w:rsidR="00AA0CCE" w:rsidRPr="00AA0CCE" w:rsidRDefault="00AA0CCE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t>Для открытых конкурентных закупок в неэлектронной форме:</w:t>
            </w:r>
          </w:p>
          <w:p w:rsidR="00AA0CCE" w:rsidRPr="00AA0CCE" w:rsidRDefault="00AA0CCE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ЕИС, официальный сайт ЕИС, сайт ПАО «НК «Роснефть».</w:t>
            </w:r>
          </w:p>
          <w:p w:rsidR="00AA0CCE" w:rsidRPr="00AA0CCE" w:rsidRDefault="00AA0CCE" w:rsidP="00AA0CCE">
            <w:pPr>
              <w:jc w:val="both"/>
              <w:rPr>
                <w:color w:val="000000"/>
              </w:rPr>
            </w:pPr>
            <w:r w:rsidRPr="00AA0CCE">
              <w:rPr>
                <w:b/>
                <w:color w:val="000000"/>
              </w:rPr>
              <w:t>Для открытых конкурентных закупок в электронной форме:</w:t>
            </w:r>
            <w:r w:rsidRPr="00AA0CCE">
              <w:rPr>
                <w:color w:val="000000"/>
              </w:rPr>
              <w:t xml:space="preserve"> ЕИС, официальный сайт ЕИС, сайт ПАО «НК «Роснефть», ЭТП.</w:t>
            </w:r>
          </w:p>
          <w:p w:rsidR="00AA0CCE" w:rsidRPr="00AA0CCE" w:rsidRDefault="00AA0CCE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t xml:space="preserve">Для закрытых конкурентных закупок в неэлектронной форме: </w:t>
            </w:r>
          </w:p>
          <w:p w:rsidR="00AA0CCE" w:rsidRPr="00AA0CCE" w:rsidRDefault="00AA0CCE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 xml:space="preserve">Направление приглашения принять участие (в соответствии с информацией, указанной в </w:t>
            </w:r>
            <w:r w:rsidRPr="00AA0CCE">
              <w:rPr>
                <w:color w:val="000000"/>
              </w:rPr>
              <w:lastRenderedPageBreak/>
              <w:t>документации о закупке).</w:t>
            </w:r>
          </w:p>
          <w:p w:rsidR="00AA0CCE" w:rsidRPr="00AA0CCE" w:rsidRDefault="00AA0CCE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:rsidR="00AA0CCE" w:rsidRPr="00AA0CCE" w:rsidRDefault="00AA0CCE" w:rsidP="002552E8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t>Для закрытых конкурентных закупок в электронной форме:</w:t>
            </w:r>
          </w:p>
          <w:p w:rsidR="00AA0CCE" w:rsidRPr="00AA0CCE" w:rsidRDefault="00AA0CCE" w:rsidP="002552E8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ЭТП, определенная Правительством РФ для осуществления таких закупок, 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53" w:type="pct"/>
            <w:vMerge w:val="restart"/>
          </w:tcPr>
          <w:p w:rsidR="00AA0CCE" w:rsidRPr="00AA0CCE" w:rsidRDefault="00AA0CCE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lastRenderedPageBreak/>
              <w:t>Для открытых конкурентных закупок в неэлектронной форме:</w:t>
            </w:r>
          </w:p>
          <w:p w:rsidR="00AA0CCE" w:rsidRPr="00AA0CCE" w:rsidRDefault="00AA0CCE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Сайт ПАО «НК «Роснефть».</w:t>
            </w:r>
          </w:p>
          <w:p w:rsidR="00AA0CCE" w:rsidRPr="00AA0CCE" w:rsidRDefault="00AA0CCE" w:rsidP="00AA0CCE">
            <w:pPr>
              <w:jc w:val="both"/>
              <w:rPr>
                <w:color w:val="000000"/>
              </w:rPr>
            </w:pPr>
            <w:r w:rsidRPr="00AA0CCE">
              <w:rPr>
                <w:b/>
                <w:color w:val="000000"/>
              </w:rPr>
              <w:t>Для открытых конкурентных закупок в электронной форме:</w:t>
            </w:r>
            <w:r w:rsidRPr="00AA0CCE">
              <w:rPr>
                <w:color w:val="000000"/>
              </w:rPr>
              <w:t xml:space="preserve"> </w:t>
            </w:r>
          </w:p>
          <w:p w:rsidR="00AA0CCE" w:rsidRPr="00AA0CCE" w:rsidRDefault="00AA0CCE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Сайт ПАО «НК «Роснефть», ЭТП.</w:t>
            </w:r>
          </w:p>
          <w:p w:rsidR="00AA0CCE" w:rsidRPr="00AA0CCE" w:rsidRDefault="00AA0CCE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t xml:space="preserve">Для закрытых конкурентных закупок в неэлектронной форме: </w:t>
            </w:r>
          </w:p>
          <w:p w:rsidR="00AA0CCE" w:rsidRPr="00AA0CCE" w:rsidRDefault="00AA0CCE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Направление приглашения принять участие (в соответствии с информацией, указанной в документации о закупке).</w:t>
            </w:r>
          </w:p>
          <w:p w:rsidR="00AA0CCE" w:rsidRPr="00AA0CCE" w:rsidRDefault="00AA0CCE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t>Для закрытых конкурентных закупок в электронной форме:</w:t>
            </w:r>
          </w:p>
          <w:p w:rsidR="00AA0CCE" w:rsidRPr="00AA0CCE" w:rsidRDefault="00AA0CCE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ЭТП</w:t>
            </w:r>
          </w:p>
        </w:tc>
        <w:tc>
          <w:tcPr>
            <w:tcW w:w="1885" w:type="pct"/>
            <w:shd w:val="clear" w:color="auto" w:fill="auto"/>
          </w:tcPr>
          <w:p w:rsidR="00AA0CCE" w:rsidRPr="00AA0CCE" w:rsidRDefault="00AA0CCE" w:rsidP="00AA0CCE">
            <w:pPr>
              <w:jc w:val="both"/>
            </w:pPr>
            <w:r w:rsidRPr="00AA0CCE">
              <w:rPr>
                <w:b/>
              </w:rPr>
              <w:t>Запрос котировок:</w:t>
            </w:r>
            <w:r w:rsidRPr="00AA0CCE">
              <w:t xml:space="preserve"> не менее чем за 5 рабочих дней до окончания срока подачи заявок на участие в процедуре закупки.</w:t>
            </w:r>
          </w:p>
          <w:p w:rsidR="00AA0CCE" w:rsidRPr="00AA0CCE" w:rsidRDefault="00AA0CCE" w:rsidP="00AA0CCE">
            <w:pPr>
              <w:jc w:val="both"/>
            </w:pPr>
            <w:r w:rsidRPr="00AA0CCE">
              <w:t>Для Заказчиков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менее минимально определенного законодательством срока.</w:t>
            </w:r>
          </w:p>
          <w:p w:rsidR="00AA0CCE" w:rsidRPr="00AA0CCE" w:rsidRDefault="00AA0CCE" w:rsidP="00AA0CCE">
            <w:pPr>
              <w:jc w:val="both"/>
            </w:pPr>
            <w:r w:rsidRPr="00AA0CCE">
              <w:t>Дополнительно для Заказчиков первого типа:</w:t>
            </w:r>
          </w:p>
          <w:p w:rsidR="00AA0CCE" w:rsidRPr="00AA0CCE" w:rsidRDefault="00AA0CCE" w:rsidP="00AA0CCE">
            <w:pPr>
              <w:jc w:val="both"/>
            </w:pPr>
            <w:r w:rsidRPr="00AA0CCE"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:rsidR="00AA0CCE" w:rsidRPr="00AA0CCE" w:rsidRDefault="00AA0CCE" w:rsidP="00AA0CCE">
            <w:pPr>
              <w:jc w:val="both"/>
              <w:rPr>
                <w:b/>
              </w:rPr>
            </w:pPr>
            <w:r w:rsidRPr="00AA0CCE">
              <w:t>Для закрытых закупок в электронной форме: в соответствии с особенностями документооборота, установленными ПП № 1663</w:t>
            </w:r>
          </w:p>
        </w:tc>
      </w:tr>
      <w:tr w:rsidR="00AA0CCE" w:rsidRPr="007F4CB5" w:rsidTr="002552E8">
        <w:tc>
          <w:tcPr>
            <w:tcW w:w="134" w:type="pct"/>
            <w:vMerge/>
            <w:shd w:val="clear" w:color="auto" w:fill="auto"/>
          </w:tcPr>
          <w:p w:rsidR="00AA0CCE" w:rsidRPr="00AA0CCE" w:rsidRDefault="00AA0CCE" w:rsidP="00AA0CCE">
            <w:pPr>
              <w:ind w:left="142" w:hanging="142"/>
              <w:jc w:val="both"/>
            </w:pPr>
          </w:p>
        </w:tc>
        <w:tc>
          <w:tcPr>
            <w:tcW w:w="1009" w:type="pct"/>
            <w:vMerge/>
            <w:shd w:val="clear" w:color="auto" w:fill="auto"/>
          </w:tcPr>
          <w:p w:rsidR="00AA0CCE" w:rsidRPr="00AA0CCE" w:rsidRDefault="00AA0CCE" w:rsidP="00AA0CCE">
            <w:pPr>
              <w:jc w:val="both"/>
            </w:pPr>
          </w:p>
        </w:tc>
        <w:tc>
          <w:tcPr>
            <w:tcW w:w="919" w:type="pct"/>
            <w:gridSpan w:val="2"/>
            <w:vMerge/>
            <w:shd w:val="clear" w:color="auto" w:fill="auto"/>
          </w:tcPr>
          <w:p w:rsidR="00AA0CCE" w:rsidRPr="00AA0CCE" w:rsidRDefault="00AA0CCE" w:rsidP="00AA0CCE">
            <w:pPr>
              <w:jc w:val="both"/>
            </w:pPr>
          </w:p>
        </w:tc>
        <w:tc>
          <w:tcPr>
            <w:tcW w:w="1053" w:type="pct"/>
            <w:vMerge/>
          </w:tcPr>
          <w:p w:rsidR="00AA0CCE" w:rsidRPr="00AA0CCE" w:rsidRDefault="00AA0CCE" w:rsidP="00AA0CCE">
            <w:pPr>
              <w:jc w:val="both"/>
              <w:rPr>
                <w:b/>
              </w:rPr>
            </w:pPr>
          </w:p>
        </w:tc>
        <w:tc>
          <w:tcPr>
            <w:tcW w:w="1885" w:type="pct"/>
            <w:shd w:val="clear" w:color="auto" w:fill="auto"/>
          </w:tcPr>
          <w:p w:rsidR="00AA0CCE" w:rsidRPr="00AA0CCE" w:rsidRDefault="00AA0CCE" w:rsidP="00AA0CCE">
            <w:pPr>
              <w:jc w:val="both"/>
            </w:pPr>
            <w:r w:rsidRPr="00AA0CCE">
              <w:rPr>
                <w:b/>
              </w:rPr>
              <w:t xml:space="preserve">Запрос цен: </w:t>
            </w:r>
            <w:r w:rsidRPr="00AA0CCE">
              <w:t xml:space="preserve">не менее чем за 5 рабочих дней до окончания срока подачи заявок на участие в процедуре закупки. По решению Заказчика период размещения извещения и </w:t>
            </w:r>
            <w:r w:rsidRPr="00AA0CCE">
              <w:lastRenderedPageBreak/>
              <w:t>документации о закупке до окончания срока подачи заявок может быть сокращен, но не более, чем до 3 рабочих дней.</w:t>
            </w:r>
          </w:p>
          <w:p w:rsidR="00AA0CCE" w:rsidRPr="00AA0CCE" w:rsidRDefault="00AA0CCE" w:rsidP="00AA0CCE">
            <w:pPr>
              <w:jc w:val="both"/>
            </w:pPr>
            <w:r w:rsidRPr="00AA0CCE">
              <w:t>Дополнительно для Заказчиков первого типа:</w:t>
            </w:r>
          </w:p>
          <w:p w:rsidR="00AA0CCE" w:rsidRPr="00AA0CCE" w:rsidRDefault="00AA0CCE" w:rsidP="00AA0CCE">
            <w:pPr>
              <w:jc w:val="both"/>
            </w:pPr>
            <w:r w:rsidRPr="00AA0CCE"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:rsidR="00AA0CCE" w:rsidRPr="00AA0CCE" w:rsidRDefault="00AA0CCE" w:rsidP="00AA0CCE">
            <w:pPr>
              <w:adjustRightInd w:val="0"/>
              <w:jc w:val="both"/>
              <w:rPr>
                <w:b/>
              </w:rPr>
            </w:pPr>
            <w:r w:rsidRPr="00AA0CCE">
              <w:t>Для закрытых закупок в электронной форме: в соответствии с особенностями документооборота, установленными ПП №</w:t>
            </w:r>
            <w:r>
              <w:t> </w:t>
            </w:r>
            <w:r w:rsidR="002552E8">
              <w:t>1663</w:t>
            </w:r>
          </w:p>
        </w:tc>
      </w:tr>
      <w:tr w:rsidR="00AA0CCE" w:rsidRPr="007F4CB5" w:rsidTr="002552E8">
        <w:tc>
          <w:tcPr>
            <w:tcW w:w="134" w:type="pct"/>
            <w:vMerge/>
            <w:shd w:val="clear" w:color="auto" w:fill="auto"/>
          </w:tcPr>
          <w:p w:rsidR="00AA0CCE" w:rsidRPr="00AA0CCE" w:rsidRDefault="00AA0CCE" w:rsidP="00AA0CCE">
            <w:pPr>
              <w:ind w:left="142" w:hanging="142"/>
              <w:jc w:val="both"/>
            </w:pPr>
          </w:p>
        </w:tc>
        <w:tc>
          <w:tcPr>
            <w:tcW w:w="1009" w:type="pct"/>
            <w:vMerge/>
            <w:shd w:val="clear" w:color="auto" w:fill="auto"/>
          </w:tcPr>
          <w:p w:rsidR="00AA0CCE" w:rsidRPr="00AA0CCE" w:rsidRDefault="00AA0CCE" w:rsidP="00AA0CCE">
            <w:pPr>
              <w:jc w:val="both"/>
              <w:rPr>
                <w:color w:val="000000"/>
              </w:rPr>
            </w:pPr>
          </w:p>
        </w:tc>
        <w:tc>
          <w:tcPr>
            <w:tcW w:w="919" w:type="pct"/>
            <w:gridSpan w:val="2"/>
            <w:vMerge/>
            <w:shd w:val="clear" w:color="auto" w:fill="auto"/>
          </w:tcPr>
          <w:p w:rsidR="00AA0CCE" w:rsidRPr="00AA0CCE" w:rsidRDefault="00AA0CCE" w:rsidP="00AA0CCE">
            <w:pPr>
              <w:jc w:val="both"/>
            </w:pPr>
          </w:p>
        </w:tc>
        <w:tc>
          <w:tcPr>
            <w:tcW w:w="1053" w:type="pct"/>
            <w:vMerge/>
          </w:tcPr>
          <w:p w:rsidR="00AA0CCE" w:rsidRPr="00AA0CCE" w:rsidRDefault="00AA0CCE" w:rsidP="00AA0CCE">
            <w:pPr>
              <w:jc w:val="both"/>
              <w:rPr>
                <w:b/>
              </w:rPr>
            </w:pPr>
          </w:p>
        </w:tc>
        <w:tc>
          <w:tcPr>
            <w:tcW w:w="1885" w:type="pct"/>
            <w:shd w:val="clear" w:color="auto" w:fill="auto"/>
          </w:tcPr>
          <w:p w:rsidR="00AA0CCE" w:rsidRPr="00AA0CCE" w:rsidRDefault="00AA0CCE" w:rsidP="00AA0CCE">
            <w:pPr>
              <w:jc w:val="both"/>
            </w:pPr>
            <w:r w:rsidRPr="00AA0CCE">
              <w:rPr>
                <w:b/>
              </w:rPr>
              <w:t>Запрос предложений:</w:t>
            </w:r>
            <w:r w:rsidRPr="00AA0CCE">
              <w:t xml:space="preserve"> не менее чем за 7 рабочих дней до окончания срока подачи заявок на участие в процедуре закупки. Для Заказчиков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менее, минимально определенного законодательством срока.</w:t>
            </w:r>
          </w:p>
          <w:p w:rsidR="00AA0CCE" w:rsidRPr="00AA0CCE" w:rsidRDefault="00AA0CCE" w:rsidP="00AA0CCE">
            <w:pPr>
              <w:jc w:val="both"/>
            </w:pPr>
            <w:r w:rsidRPr="00AA0CCE">
              <w:t>Дополнительно для Заказчиков первого типа:</w:t>
            </w:r>
          </w:p>
          <w:p w:rsidR="00AA0CCE" w:rsidRPr="00AA0CCE" w:rsidRDefault="00AA0CCE" w:rsidP="00AA0CCE">
            <w:pPr>
              <w:jc w:val="both"/>
            </w:pPr>
            <w:r w:rsidRPr="00AA0CCE"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:rsidR="00AA0CCE" w:rsidRPr="00AA0CCE" w:rsidRDefault="00AA0CCE" w:rsidP="00AA0CCE">
            <w:pPr>
              <w:jc w:val="both"/>
              <w:rPr>
                <w:b/>
              </w:rPr>
            </w:pPr>
            <w:r w:rsidRPr="00AA0CCE">
              <w:t>Для закрытых закупок в электронной форме: в соответствии с особенностями документооборота, установленными ПП № 1663</w:t>
            </w:r>
          </w:p>
        </w:tc>
      </w:tr>
      <w:tr w:rsidR="00AA0CCE" w:rsidRPr="007F4CB5" w:rsidTr="002552E8">
        <w:tc>
          <w:tcPr>
            <w:tcW w:w="134" w:type="pct"/>
            <w:vMerge/>
            <w:shd w:val="clear" w:color="auto" w:fill="auto"/>
          </w:tcPr>
          <w:p w:rsidR="00AA0CCE" w:rsidRPr="00AA0CCE" w:rsidRDefault="00AA0CCE" w:rsidP="00AA0CCE">
            <w:pPr>
              <w:ind w:left="142" w:hanging="142"/>
              <w:jc w:val="both"/>
            </w:pPr>
          </w:p>
        </w:tc>
        <w:tc>
          <w:tcPr>
            <w:tcW w:w="1009" w:type="pct"/>
            <w:vMerge/>
            <w:shd w:val="clear" w:color="auto" w:fill="auto"/>
          </w:tcPr>
          <w:p w:rsidR="00AA0CCE" w:rsidRPr="00AA0CCE" w:rsidRDefault="00AA0CCE" w:rsidP="00AA0CCE">
            <w:pPr>
              <w:jc w:val="both"/>
              <w:rPr>
                <w:color w:val="000000"/>
              </w:rPr>
            </w:pPr>
          </w:p>
        </w:tc>
        <w:tc>
          <w:tcPr>
            <w:tcW w:w="919" w:type="pct"/>
            <w:gridSpan w:val="2"/>
            <w:vMerge/>
            <w:shd w:val="clear" w:color="auto" w:fill="auto"/>
          </w:tcPr>
          <w:p w:rsidR="00AA0CCE" w:rsidRPr="00AA0CCE" w:rsidRDefault="00AA0CCE" w:rsidP="00AA0CCE">
            <w:pPr>
              <w:jc w:val="both"/>
            </w:pPr>
          </w:p>
        </w:tc>
        <w:tc>
          <w:tcPr>
            <w:tcW w:w="1053" w:type="pct"/>
            <w:vMerge/>
          </w:tcPr>
          <w:p w:rsidR="00AA0CCE" w:rsidRPr="00AA0CCE" w:rsidRDefault="00AA0CCE" w:rsidP="00AA0CCE">
            <w:pPr>
              <w:jc w:val="both"/>
            </w:pPr>
          </w:p>
        </w:tc>
        <w:tc>
          <w:tcPr>
            <w:tcW w:w="1885" w:type="pct"/>
            <w:shd w:val="clear" w:color="auto" w:fill="auto"/>
          </w:tcPr>
          <w:p w:rsidR="00AA0CCE" w:rsidRPr="00AA0CCE" w:rsidRDefault="00AA0CCE" w:rsidP="00AA0CCE">
            <w:pPr>
              <w:jc w:val="both"/>
            </w:pPr>
            <w:r w:rsidRPr="00AA0CCE">
              <w:rPr>
                <w:b/>
              </w:rPr>
              <w:t>Запрос оферт</w:t>
            </w:r>
            <w:r w:rsidRPr="00AA0CCE">
              <w:t>: не менее чем за 6 рабочих дней до окончания срока подачи заявок на участие в процедуре закупки. По решению Заказчика период размещения извещения и документации о закупке до окончания срока подачи заявок может быть сокращен, но не более, чем до 3 рабочих дней.</w:t>
            </w:r>
          </w:p>
          <w:p w:rsidR="00AA0CCE" w:rsidRPr="00AA0CCE" w:rsidRDefault="00AA0CCE" w:rsidP="00AA0CCE">
            <w:pPr>
              <w:jc w:val="both"/>
            </w:pPr>
            <w:r w:rsidRPr="00AA0CCE">
              <w:t>Дополнительно для Заказчиков первого типа:</w:t>
            </w:r>
          </w:p>
          <w:p w:rsidR="00AA0CCE" w:rsidRPr="00AA0CCE" w:rsidRDefault="00AA0CCE" w:rsidP="00AA0CCE">
            <w:pPr>
              <w:jc w:val="both"/>
            </w:pPr>
            <w:r w:rsidRPr="00AA0CCE"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:rsidR="00AA0CCE" w:rsidRPr="00AA0CCE" w:rsidRDefault="00AA0CCE" w:rsidP="00AA0CCE">
            <w:pPr>
              <w:jc w:val="both"/>
            </w:pPr>
            <w:r w:rsidRPr="00AA0CCE">
              <w:t>Для закрытых закупок в электронной форме: в соответствии с особенностями документооборота, установленными ПП №</w:t>
            </w:r>
            <w:r>
              <w:t> </w:t>
            </w:r>
            <w:r w:rsidRPr="00AA0CCE">
              <w:t>1663</w:t>
            </w:r>
          </w:p>
        </w:tc>
      </w:tr>
      <w:tr w:rsidR="00AA0CCE" w:rsidRPr="007F4CB5" w:rsidTr="002552E8">
        <w:tc>
          <w:tcPr>
            <w:tcW w:w="134" w:type="pct"/>
            <w:vMerge/>
            <w:shd w:val="clear" w:color="auto" w:fill="auto"/>
          </w:tcPr>
          <w:p w:rsidR="00AA0CCE" w:rsidRPr="00AA0CCE" w:rsidRDefault="00AA0CCE" w:rsidP="00AA0CCE">
            <w:pPr>
              <w:ind w:left="142" w:hanging="142"/>
              <w:jc w:val="both"/>
            </w:pPr>
          </w:p>
        </w:tc>
        <w:tc>
          <w:tcPr>
            <w:tcW w:w="1009" w:type="pct"/>
            <w:vMerge/>
            <w:shd w:val="clear" w:color="auto" w:fill="auto"/>
          </w:tcPr>
          <w:p w:rsidR="00AA0CCE" w:rsidRPr="00AA0CCE" w:rsidRDefault="00AA0CCE" w:rsidP="00AA0CCE">
            <w:pPr>
              <w:jc w:val="both"/>
              <w:rPr>
                <w:color w:val="000000"/>
              </w:rPr>
            </w:pPr>
          </w:p>
        </w:tc>
        <w:tc>
          <w:tcPr>
            <w:tcW w:w="919" w:type="pct"/>
            <w:gridSpan w:val="2"/>
            <w:vMerge/>
            <w:shd w:val="clear" w:color="auto" w:fill="auto"/>
          </w:tcPr>
          <w:p w:rsidR="00AA0CCE" w:rsidRPr="00AA0CCE" w:rsidRDefault="00AA0CCE" w:rsidP="00AA0CCE">
            <w:pPr>
              <w:jc w:val="both"/>
            </w:pPr>
          </w:p>
        </w:tc>
        <w:tc>
          <w:tcPr>
            <w:tcW w:w="1053" w:type="pct"/>
            <w:vMerge/>
          </w:tcPr>
          <w:p w:rsidR="00AA0CCE" w:rsidRPr="00AA0CCE" w:rsidRDefault="00AA0CCE" w:rsidP="00AA0CCE">
            <w:pPr>
              <w:jc w:val="both"/>
              <w:rPr>
                <w:b/>
              </w:rPr>
            </w:pPr>
          </w:p>
        </w:tc>
        <w:tc>
          <w:tcPr>
            <w:tcW w:w="1885" w:type="pct"/>
            <w:shd w:val="clear" w:color="auto" w:fill="auto"/>
          </w:tcPr>
          <w:p w:rsidR="00AA0CCE" w:rsidRPr="00AA0CCE" w:rsidRDefault="00AA0CCE" w:rsidP="00AA0CCE">
            <w:pPr>
              <w:jc w:val="both"/>
            </w:pPr>
            <w:r w:rsidRPr="00AA0CCE">
              <w:rPr>
                <w:b/>
              </w:rPr>
              <w:t>Конкурс, аукцион, конкурентные переговоры</w:t>
            </w:r>
            <w:r w:rsidRPr="00AA0CCE">
              <w:t xml:space="preserve">: не менее чем за 15 дней до окончания срока подачи заявок на участие в процедуре закупки. </w:t>
            </w:r>
          </w:p>
          <w:p w:rsidR="00AA0CCE" w:rsidRPr="00AA0CCE" w:rsidRDefault="00AA0CCE" w:rsidP="00AA0CCE">
            <w:pPr>
              <w:jc w:val="both"/>
            </w:pPr>
            <w:r w:rsidRPr="00AA0CCE">
              <w:t>Для Заказчиков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менее минимально определенного законодательством срока.</w:t>
            </w:r>
          </w:p>
          <w:p w:rsidR="00AA0CCE" w:rsidRPr="00AA0CCE" w:rsidRDefault="00AA0CCE" w:rsidP="00AA0CCE">
            <w:pPr>
              <w:jc w:val="both"/>
            </w:pPr>
            <w:r w:rsidRPr="00AA0CCE">
              <w:t>Дополнительно для Заказчиков первого типа:</w:t>
            </w:r>
          </w:p>
          <w:p w:rsidR="00AA0CCE" w:rsidRPr="00AA0CCE" w:rsidRDefault="00AA0CCE" w:rsidP="00AA0CCE">
            <w:pPr>
              <w:jc w:val="both"/>
            </w:pPr>
            <w:r w:rsidRPr="00AA0CCE"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:rsidR="00AA0CCE" w:rsidRPr="00AA0CCE" w:rsidRDefault="00AA0CCE" w:rsidP="00AA0CCE">
            <w:pPr>
              <w:jc w:val="both"/>
            </w:pPr>
            <w:r w:rsidRPr="00AA0CCE">
              <w:t>Для закрытых закупок в электронной форме: в соответствии с особенностями документооборота, установленными ПП №</w:t>
            </w:r>
            <w:r>
              <w:t> </w:t>
            </w:r>
            <w:r w:rsidRPr="00AA0CCE">
              <w:t>1663</w:t>
            </w:r>
          </w:p>
        </w:tc>
      </w:tr>
      <w:tr w:rsidR="007A1525" w:rsidRPr="007F4CB5" w:rsidTr="002552E8">
        <w:tc>
          <w:tcPr>
            <w:tcW w:w="134" w:type="pct"/>
            <w:shd w:val="clear" w:color="auto" w:fill="auto"/>
          </w:tcPr>
          <w:p w:rsidR="007A1525" w:rsidRPr="00AA0CCE" w:rsidRDefault="007A1525" w:rsidP="00AA0CCE">
            <w:pPr>
              <w:pStyle w:val="af1"/>
              <w:numPr>
                <w:ilvl w:val="0"/>
                <w:numId w:val="4"/>
              </w:numPr>
              <w:autoSpaceDE/>
              <w:autoSpaceDN/>
              <w:ind w:left="142" w:hanging="142"/>
              <w:contextualSpacing w:val="0"/>
              <w:jc w:val="both"/>
            </w:pPr>
          </w:p>
        </w:tc>
        <w:tc>
          <w:tcPr>
            <w:tcW w:w="1009" w:type="pct"/>
            <w:shd w:val="clear" w:color="auto" w:fill="auto"/>
          </w:tcPr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Изменения извещения и документации о закупке</w:t>
            </w:r>
          </w:p>
        </w:tc>
        <w:tc>
          <w:tcPr>
            <w:tcW w:w="919" w:type="pct"/>
            <w:gridSpan w:val="2"/>
            <w:shd w:val="clear" w:color="auto" w:fill="auto"/>
          </w:tcPr>
          <w:p w:rsidR="007A1525" w:rsidRPr="00AA0CCE" w:rsidRDefault="007A1525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t>Для открытых</w:t>
            </w:r>
            <w:r w:rsidR="002552E8">
              <w:rPr>
                <w:b/>
                <w:color w:val="000000"/>
              </w:rPr>
              <w:t xml:space="preserve"> </w:t>
            </w:r>
            <w:r w:rsidRPr="00AA0CCE">
              <w:rPr>
                <w:b/>
                <w:color w:val="000000"/>
              </w:rPr>
              <w:t>конкурентных закупок в неэлектронной форме: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ЕИС, официальный сайт ЕИС. сайт ПАО «НК «Роснефть».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b/>
                <w:color w:val="000000"/>
              </w:rPr>
              <w:t>Для открытых конкурентных закупок в электронной форме:</w:t>
            </w:r>
            <w:r w:rsidRPr="00AA0CCE">
              <w:rPr>
                <w:color w:val="000000"/>
              </w:rPr>
              <w:t xml:space="preserve"> ЕИС, официальный сайт ЕИС, сайт ПАО «НК «Роснефть», ЭТП.</w:t>
            </w:r>
          </w:p>
          <w:p w:rsidR="007A1525" w:rsidRPr="00AA0CCE" w:rsidRDefault="007A1525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t xml:space="preserve">Для закрытых конкурентных закупок в неэлектронной форме: 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Направление приглашения принять участие (в соответствии с информацией, указанной в документации о закупке).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:rsidR="007A1525" w:rsidRPr="00AA0CCE" w:rsidRDefault="007A1525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t>Для закрытых конкурентных закупок в электронной форме: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ЭТП, определенная Правительством РФ для осуществления таких закупок, 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53" w:type="pct"/>
          </w:tcPr>
          <w:p w:rsidR="007A1525" w:rsidRPr="00AA0CCE" w:rsidRDefault="007A1525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t>Для открытых конкурентных закупок в неэлектронной форме: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Сайт ПАО «НК «Роснефть».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b/>
                <w:color w:val="000000"/>
              </w:rPr>
              <w:t>Для открытых конкурентных закупок в электронной форме:</w:t>
            </w:r>
            <w:r w:rsidRPr="00AA0CCE">
              <w:rPr>
                <w:color w:val="000000"/>
              </w:rPr>
              <w:t xml:space="preserve"> 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Сайт ПАО «НК «Роснефть», ЭТП.</w:t>
            </w:r>
          </w:p>
          <w:p w:rsidR="007A1525" w:rsidRPr="00AA0CCE" w:rsidRDefault="007A1525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t xml:space="preserve">Для закрытых конкурентных закупок в неэлектронной форме: 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Направление приглашения принять участие (в соответствии с информацией, указанной в документации о закупке).</w:t>
            </w:r>
          </w:p>
          <w:p w:rsidR="007A1525" w:rsidRPr="00AA0CCE" w:rsidRDefault="007A1525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t>Для закрытых конкурентных закупок в электронной форме: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ЭТП</w:t>
            </w:r>
          </w:p>
        </w:tc>
        <w:tc>
          <w:tcPr>
            <w:tcW w:w="1885" w:type="pct"/>
            <w:shd w:val="clear" w:color="auto" w:fill="auto"/>
          </w:tcPr>
          <w:p w:rsidR="007A1525" w:rsidRPr="00AA0CCE" w:rsidRDefault="007A1525" w:rsidP="00AA0CCE">
            <w:pPr>
              <w:jc w:val="both"/>
            </w:pPr>
            <w:r w:rsidRPr="00AA0CCE">
              <w:t>Не позднее чем в течение 3 дней со дня принятия решения о внесении указанных изменений (кроме продления сроков проведения закупки), но в любом случае до окончания срока подачи заявок на участие в закупке.</w:t>
            </w:r>
          </w:p>
          <w:p w:rsidR="007A1525" w:rsidRPr="00AA0CCE" w:rsidRDefault="007A1525" w:rsidP="00AA0CCE">
            <w:pPr>
              <w:jc w:val="both"/>
            </w:pPr>
            <w:r w:rsidRPr="00AA0CCE">
              <w:t>При этом срок подачи заявок должен быть продлен таким образом, чтобы с даты размещения изменений до даты окончания подачи заявок оставалось не менее половины срока подачи заявок на участие в конкурентной закупке данным способом в соответствии с</w:t>
            </w:r>
            <w:r w:rsidRPr="00AA0CCE" w:rsidDel="00E105AC">
              <w:t xml:space="preserve"> </w:t>
            </w:r>
            <w:r w:rsidRPr="00AA0CCE">
              <w:t>п.4 настоящей Таблицы, а при изменении предмета закупки не менее сроков, указанных в п.4 настоящей Таблицы.</w:t>
            </w:r>
          </w:p>
          <w:p w:rsidR="007A1525" w:rsidRPr="00AA0CCE" w:rsidRDefault="007A1525" w:rsidP="00AA0CCE">
            <w:pPr>
              <w:jc w:val="both"/>
            </w:pPr>
            <w:r w:rsidRPr="00AA0CCE">
              <w:t>Дополнительно для Заказчиков первого типа:</w:t>
            </w:r>
          </w:p>
          <w:p w:rsidR="007A1525" w:rsidRPr="00AA0CCE" w:rsidRDefault="007A1525" w:rsidP="00AA0CCE">
            <w:pPr>
              <w:jc w:val="both"/>
            </w:pPr>
            <w:r w:rsidRPr="00AA0CCE"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:rsidR="007A1525" w:rsidRPr="00AA0CCE" w:rsidRDefault="007A1525" w:rsidP="00AA0CCE">
            <w:pPr>
              <w:jc w:val="both"/>
            </w:pPr>
            <w:r w:rsidRPr="00AA0CCE">
              <w:t>Для закрытых закупок в электронной форме: в соответствии с особенностями документооборота, установленными ПП №</w:t>
            </w:r>
            <w:r w:rsidR="00AA0CCE" w:rsidRPr="00AA0CCE">
              <w:t> </w:t>
            </w:r>
            <w:r w:rsidRPr="00AA0CCE">
              <w:t>1663</w:t>
            </w:r>
          </w:p>
        </w:tc>
      </w:tr>
      <w:tr w:rsidR="007A1525" w:rsidRPr="007F4CB5" w:rsidTr="002552E8">
        <w:tc>
          <w:tcPr>
            <w:tcW w:w="134" w:type="pct"/>
            <w:shd w:val="clear" w:color="auto" w:fill="auto"/>
          </w:tcPr>
          <w:p w:rsidR="007A1525" w:rsidRPr="00AA0CCE" w:rsidRDefault="007A1525" w:rsidP="00AA0CCE">
            <w:pPr>
              <w:pStyle w:val="af1"/>
              <w:numPr>
                <w:ilvl w:val="0"/>
                <w:numId w:val="4"/>
              </w:numPr>
              <w:autoSpaceDE/>
              <w:autoSpaceDN/>
              <w:ind w:left="142" w:hanging="142"/>
              <w:contextualSpacing w:val="0"/>
              <w:jc w:val="both"/>
            </w:pPr>
          </w:p>
        </w:tc>
        <w:tc>
          <w:tcPr>
            <w:tcW w:w="1009" w:type="pct"/>
            <w:shd w:val="clear" w:color="auto" w:fill="auto"/>
          </w:tcPr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t>Размещение информации об отказе от проведения закупки в полном объеме или части объема закупки (отдельного лота(-</w:t>
            </w:r>
            <w:proofErr w:type="spellStart"/>
            <w:r w:rsidRPr="00AA0CCE">
              <w:t>ов</w:t>
            </w:r>
            <w:proofErr w:type="spellEnd"/>
            <w:r w:rsidRPr="00AA0CCE">
              <w:t xml:space="preserve">), </w:t>
            </w:r>
            <w:proofErr w:type="spellStart"/>
            <w:r w:rsidRPr="00AA0CCE">
              <w:t>подлота</w:t>
            </w:r>
            <w:proofErr w:type="spellEnd"/>
            <w:r w:rsidRPr="00AA0CCE">
              <w:t>, позиции делимого лота)</w:t>
            </w:r>
          </w:p>
        </w:tc>
        <w:tc>
          <w:tcPr>
            <w:tcW w:w="919" w:type="pct"/>
            <w:gridSpan w:val="2"/>
            <w:shd w:val="clear" w:color="auto" w:fill="auto"/>
          </w:tcPr>
          <w:p w:rsidR="007A1525" w:rsidRPr="00AA0CCE" w:rsidRDefault="007A1525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t>Для открытых конкурентных закупок в неэлектронной форме: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ЕИС, официальный сайт ЕИС.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b/>
                <w:color w:val="000000"/>
              </w:rPr>
              <w:t>Для открытых конкурентных закупок в электронной форме:</w:t>
            </w:r>
            <w:r w:rsidRPr="00AA0CCE">
              <w:rPr>
                <w:color w:val="000000"/>
              </w:rPr>
              <w:t xml:space="preserve"> ЕИС, официальный сайт ЕИС, ЭТП.</w:t>
            </w:r>
          </w:p>
          <w:p w:rsidR="007A1525" w:rsidRPr="00AA0CCE" w:rsidRDefault="007A1525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t xml:space="preserve">Для закрытых конкурентных закупок в неэлектронной форме: 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:rsidR="007A1525" w:rsidRPr="00AA0CCE" w:rsidRDefault="007A1525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color w:val="00000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:rsidR="007A1525" w:rsidRPr="00AA0CCE" w:rsidRDefault="007A1525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t>Для закрытых конкурентных закупок в электронной форме: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ЭТП, определенная Правительством РФ для осуществления таких закупок,</w:t>
            </w:r>
            <w:r w:rsidRPr="00AA0CCE">
              <w:rPr>
                <w:b/>
              </w:rPr>
              <w:t xml:space="preserve"> </w:t>
            </w:r>
            <w:r w:rsidRPr="00AA0CCE">
              <w:rPr>
                <w:color w:val="00000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53" w:type="pct"/>
          </w:tcPr>
          <w:p w:rsidR="007A1525" w:rsidRPr="00AA0CCE" w:rsidRDefault="007A1525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t>Для открытых конкурентных закупок в неэлектронной форме, закрытых конкурентных закупок в неэлектронной форме: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:rsidR="007A1525" w:rsidRPr="00AA0CCE" w:rsidRDefault="007A1525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t>Для открытых конкурентных закупок в электронной форме, закрытых конкурентных закупок в электронной форме: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ЭТП</w:t>
            </w:r>
          </w:p>
        </w:tc>
        <w:tc>
          <w:tcPr>
            <w:tcW w:w="1885" w:type="pct"/>
            <w:shd w:val="clear" w:color="auto" w:fill="auto"/>
          </w:tcPr>
          <w:p w:rsidR="007A1525" w:rsidRPr="00AA0CCE" w:rsidRDefault="007A1525" w:rsidP="00AA0CCE">
            <w:pPr>
              <w:jc w:val="both"/>
            </w:pPr>
            <w:r w:rsidRPr="00AA0CCE">
              <w:t xml:space="preserve">Для Заказчиков первого типа - в течение 3 дней со дня принятия решения об отказе, но не позднее окончания срока подачи заявок. </w:t>
            </w:r>
          </w:p>
          <w:p w:rsidR="007A1525" w:rsidRPr="00AA0CCE" w:rsidRDefault="007A1525" w:rsidP="00AA0CCE">
            <w:pPr>
              <w:jc w:val="both"/>
            </w:pPr>
            <w:r w:rsidRPr="00AA0CCE">
              <w:t>Для Заказчиков второго типа - в течение 3 дней со дня принятия решения.</w:t>
            </w:r>
          </w:p>
          <w:p w:rsidR="007A1525" w:rsidRPr="00AA0CCE" w:rsidRDefault="007A1525" w:rsidP="00AA0CCE">
            <w:pPr>
              <w:jc w:val="both"/>
            </w:pPr>
            <w:r w:rsidRPr="00AA0CCE">
              <w:t>Дополнительно для Заказчиков первого типа:</w:t>
            </w:r>
          </w:p>
          <w:p w:rsidR="007A1525" w:rsidRPr="00AA0CCE" w:rsidRDefault="007A1525" w:rsidP="00AA0CCE">
            <w:pPr>
              <w:jc w:val="both"/>
            </w:pPr>
            <w:r w:rsidRPr="00AA0CCE"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:rsidR="007A1525" w:rsidRPr="00AA0CCE" w:rsidRDefault="007A1525" w:rsidP="00AA0CCE">
            <w:pPr>
              <w:jc w:val="both"/>
            </w:pPr>
            <w:r w:rsidRPr="00AA0CCE">
              <w:t>Для закрытых закупок в электронной форме: в соответствии с особенностями документооборота, установленными ПП № 1663</w:t>
            </w:r>
          </w:p>
        </w:tc>
      </w:tr>
      <w:tr w:rsidR="007A1525" w:rsidRPr="007F4CB5" w:rsidTr="002552E8">
        <w:tc>
          <w:tcPr>
            <w:tcW w:w="134" w:type="pct"/>
            <w:shd w:val="clear" w:color="auto" w:fill="auto"/>
          </w:tcPr>
          <w:p w:rsidR="007A1525" w:rsidRPr="00AA0CCE" w:rsidRDefault="007A1525" w:rsidP="00AA0CCE">
            <w:pPr>
              <w:pStyle w:val="af1"/>
              <w:numPr>
                <w:ilvl w:val="0"/>
                <w:numId w:val="4"/>
              </w:numPr>
              <w:autoSpaceDE/>
              <w:autoSpaceDN/>
              <w:ind w:left="142" w:hanging="142"/>
              <w:contextualSpacing w:val="0"/>
              <w:jc w:val="both"/>
            </w:pPr>
          </w:p>
        </w:tc>
        <w:tc>
          <w:tcPr>
            <w:tcW w:w="1009" w:type="pct"/>
            <w:shd w:val="clear" w:color="auto" w:fill="auto"/>
          </w:tcPr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Разъяснения извещения и документации о закупке</w:t>
            </w:r>
          </w:p>
        </w:tc>
        <w:tc>
          <w:tcPr>
            <w:tcW w:w="919" w:type="pct"/>
            <w:gridSpan w:val="2"/>
            <w:shd w:val="clear" w:color="auto" w:fill="auto"/>
          </w:tcPr>
          <w:p w:rsidR="007A1525" w:rsidRPr="00AA0CCE" w:rsidRDefault="007A1525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t>Для открытых конкурентных закупок в неэлектронной форме: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ЕИС, официальный сайт ЕИС, сайт ПАО «НК «Роснефть».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b/>
                <w:color w:val="000000"/>
              </w:rPr>
              <w:t>Для открытых конкурентных закупок в электронной форме:</w:t>
            </w:r>
            <w:r w:rsidRPr="00AA0CCE">
              <w:rPr>
                <w:color w:val="000000"/>
              </w:rPr>
              <w:t xml:space="preserve"> ЕИС, официальный сайт ЕИС, сайт ПАО «НК «Роснефть», ЭТП.</w:t>
            </w:r>
          </w:p>
          <w:p w:rsidR="007A1525" w:rsidRPr="00AA0CCE" w:rsidRDefault="007A1525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t xml:space="preserve">Для закрытых конкурентных закупок в неэлектронной форме: 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:rsidR="007A1525" w:rsidRPr="00AA0CCE" w:rsidRDefault="007A1525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t>Для закрытых конкурентных закупок в электронной форме: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ЭТП, определенная Правительством РФ для осуществления таких закупок,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53" w:type="pct"/>
          </w:tcPr>
          <w:p w:rsidR="007A1525" w:rsidRPr="00AA0CCE" w:rsidRDefault="007A1525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t>Для открытых конкурентных закупок в неэлектронной форме: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Сайт ПАО «НК «Роснефть».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b/>
                <w:color w:val="000000"/>
              </w:rPr>
              <w:t>Для открытых конкурентных закупок в электронной форме:</w:t>
            </w:r>
            <w:r w:rsidRPr="00AA0CCE">
              <w:rPr>
                <w:color w:val="000000"/>
              </w:rPr>
              <w:t xml:space="preserve"> 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Сайт ПАО «НК «Роснефть», ЭТП.</w:t>
            </w:r>
          </w:p>
          <w:p w:rsidR="007A1525" w:rsidRPr="00AA0CCE" w:rsidRDefault="007A1525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t xml:space="preserve">Для закрытых конкурентных закупок в неэлектронной форме: 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:rsidR="007A1525" w:rsidRPr="00AA0CCE" w:rsidRDefault="007A1525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t>Для закрытых конкурентных закупок в электронной форме: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ЭТП</w:t>
            </w:r>
          </w:p>
        </w:tc>
        <w:tc>
          <w:tcPr>
            <w:tcW w:w="1885" w:type="pct"/>
            <w:shd w:val="clear" w:color="auto" w:fill="auto"/>
          </w:tcPr>
          <w:p w:rsidR="007A1525" w:rsidRPr="00AA0CCE" w:rsidRDefault="007A1525" w:rsidP="00AA0CCE">
            <w:pPr>
              <w:jc w:val="both"/>
            </w:pPr>
            <w:r w:rsidRPr="00AA0CCE">
              <w:t xml:space="preserve">В течение 3 рабочих дней с даты поступления запроса о разъяснениях или со дня принятия решения о необходимости разъяснений. </w:t>
            </w:r>
          </w:p>
          <w:p w:rsidR="007A1525" w:rsidRPr="00AA0CCE" w:rsidRDefault="007A1525" w:rsidP="00AA0CCE">
            <w:pPr>
              <w:jc w:val="both"/>
            </w:pPr>
            <w:r w:rsidRPr="00AA0CCE">
              <w:t>В случае поступления запроса о разъяснениях позднее 3 рабочих дней до окончания срока подачи заявок, Заказчик вправе не размещать разъяснения.</w:t>
            </w:r>
          </w:p>
          <w:p w:rsidR="007A1525" w:rsidRPr="00AA0CCE" w:rsidRDefault="007A1525" w:rsidP="00AA0CCE">
            <w:pPr>
              <w:jc w:val="both"/>
            </w:pPr>
            <w:r w:rsidRPr="00AA0CCE">
              <w:t>Дополнительно для Заказчиков первого типа:</w:t>
            </w:r>
          </w:p>
          <w:p w:rsidR="007A1525" w:rsidRPr="00AA0CCE" w:rsidRDefault="007A1525" w:rsidP="00AA0CCE">
            <w:pPr>
              <w:jc w:val="both"/>
            </w:pPr>
            <w:r w:rsidRPr="00AA0CCE"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:rsidR="007A1525" w:rsidRPr="00AA0CCE" w:rsidRDefault="007A1525" w:rsidP="00AA0CCE">
            <w:pPr>
              <w:jc w:val="both"/>
            </w:pPr>
            <w:r w:rsidRPr="00AA0CCE">
              <w:t>Для закрытых закупок в электронной форме: в соответствии с особенностями документооборота, установленными ПП № 1663</w:t>
            </w:r>
          </w:p>
        </w:tc>
      </w:tr>
      <w:tr w:rsidR="007A1525" w:rsidRPr="007F4CB5" w:rsidTr="002552E8">
        <w:tc>
          <w:tcPr>
            <w:tcW w:w="134" w:type="pct"/>
            <w:shd w:val="clear" w:color="auto" w:fill="auto"/>
          </w:tcPr>
          <w:p w:rsidR="007A1525" w:rsidRPr="00AA0CCE" w:rsidRDefault="007A1525" w:rsidP="00AA0CCE">
            <w:pPr>
              <w:pStyle w:val="af1"/>
              <w:numPr>
                <w:ilvl w:val="0"/>
                <w:numId w:val="4"/>
              </w:numPr>
              <w:autoSpaceDE/>
              <w:autoSpaceDN/>
              <w:ind w:left="142" w:hanging="142"/>
              <w:contextualSpacing w:val="0"/>
              <w:jc w:val="both"/>
            </w:pPr>
          </w:p>
        </w:tc>
        <w:tc>
          <w:tcPr>
            <w:tcW w:w="1009" w:type="pct"/>
            <w:shd w:val="clear" w:color="auto" w:fill="auto"/>
          </w:tcPr>
          <w:p w:rsidR="007A1525" w:rsidRPr="00AA0CCE" w:rsidRDefault="007A1525" w:rsidP="00AA0CCE">
            <w:pPr>
              <w:tabs>
                <w:tab w:val="left" w:pos="431"/>
              </w:tabs>
              <w:jc w:val="both"/>
              <w:outlineLvl w:val="0"/>
              <w:rPr>
                <w:color w:val="000000"/>
              </w:rPr>
            </w:pPr>
            <w:r w:rsidRPr="00AA0CCE">
              <w:rPr>
                <w:color w:val="000000"/>
              </w:rPr>
              <w:t>Решение об осуществлении неконкурентной закупки</w:t>
            </w:r>
          </w:p>
        </w:tc>
        <w:tc>
          <w:tcPr>
            <w:tcW w:w="919" w:type="pct"/>
            <w:gridSpan w:val="2"/>
            <w:shd w:val="clear" w:color="auto" w:fill="auto"/>
          </w:tcPr>
          <w:p w:rsidR="007A1525" w:rsidRPr="00AA0CCE" w:rsidRDefault="007A1525" w:rsidP="00AA0CCE">
            <w:pPr>
              <w:jc w:val="both"/>
            </w:pPr>
            <w:r w:rsidRPr="00AA0CCE">
              <w:rPr>
                <w:b/>
              </w:rPr>
              <w:t>Не размещается</w:t>
            </w:r>
          </w:p>
        </w:tc>
        <w:tc>
          <w:tcPr>
            <w:tcW w:w="1053" w:type="pct"/>
          </w:tcPr>
          <w:p w:rsidR="007A1525" w:rsidRPr="00AA0CCE" w:rsidRDefault="007A1525" w:rsidP="00AA0CCE">
            <w:pPr>
              <w:jc w:val="both"/>
              <w:rPr>
                <w:b/>
              </w:rPr>
            </w:pPr>
            <w:r w:rsidRPr="00AA0CCE">
              <w:rPr>
                <w:b/>
              </w:rPr>
              <w:t>Не размещается</w:t>
            </w:r>
          </w:p>
        </w:tc>
        <w:tc>
          <w:tcPr>
            <w:tcW w:w="1885" w:type="pct"/>
            <w:shd w:val="clear" w:color="auto" w:fill="auto"/>
          </w:tcPr>
          <w:p w:rsidR="007A1525" w:rsidRPr="00AA0CCE" w:rsidRDefault="00AA0CCE" w:rsidP="00AA0CCE">
            <w:pPr>
              <w:jc w:val="both"/>
            </w:pPr>
            <w:r>
              <w:t>-</w:t>
            </w:r>
          </w:p>
        </w:tc>
      </w:tr>
      <w:tr w:rsidR="007A1525" w:rsidRPr="007F4CB5" w:rsidTr="002552E8">
        <w:tc>
          <w:tcPr>
            <w:tcW w:w="134" w:type="pct"/>
            <w:shd w:val="clear" w:color="auto" w:fill="auto"/>
          </w:tcPr>
          <w:p w:rsidR="007A1525" w:rsidRPr="00AA0CCE" w:rsidRDefault="007A1525" w:rsidP="00AA0CCE">
            <w:pPr>
              <w:pStyle w:val="af1"/>
              <w:numPr>
                <w:ilvl w:val="0"/>
                <w:numId w:val="4"/>
              </w:numPr>
              <w:autoSpaceDE/>
              <w:autoSpaceDN/>
              <w:ind w:left="142" w:hanging="142"/>
              <w:contextualSpacing w:val="0"/>
              <w:jc w:val="both"/>
            </w:pPr>
          </w:p>
        </w:tc>
        <w:tc>
          <w:tcPr>
            <w:tcW w:w="1009" w:type="pct"/>
            <w:shd w:val="clear" w:color="auto" w:fill="auto"/>
          </w:tcPr>
          <w:p w:rsidR="007A1525" w:rsidRPr="00AA0CCE" w:rsidRDefault="007A1525" w:rsidP="00AA0CCE">
            <w:pPr>
              <w:tabs>
                <w:tab w:val="left" w:pos="431"/>
              </w:tabs>
              <w:jc w:val="both"/>
              <w:outlineLvl w:val="0"/>
              <w:rPr>
                <w:color w:val="000000"/>
              </w:rPr>
            </w:pPr>
            <w:r w:rsidRPr="00AA0CCE">
              <w:rPr>
                <w:color w:val="000000"/>
              </w:rPr>
              <w:t>Протоколы, сформированные в ходе конкурентной закупки (кроме фиксирующих решения о проведении переговоров/</w:t>
            </w:r>
            <w:r w:rsidR="002552E8">
              <w:rPr>
                <w:color w:val="000000"/>
              </w:rPr>
              <w:t xml:space="preserve"> </w:t>
            </w:r>
            <w:r w:rsidRPr="00AA0CCE">
              <w:rPr>
                <w:color w:val="000000"/>
              </w:rPr>
              <w:t>переторжки, подаче окончательных предложений,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подаче дополнительных ценовых предложений)</w:t>
            </w:r>
          </w:p>
        </w:tc>
        <w:tc>
          <w:tcPr>
            <w:tcW w:w="919" w:type="pct"/>
            <w:gridSpan w:val="2"/>
            <w:shd w:val="clear" w:color="auto" w:fill="auto"/>
          </w:tcPr>
          <w:p w:rsidR="007A1525" w:rsidRPr="00AA0CCE" w:rsidRDefault="007A1525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t>Для</w:t>
            </w:r>
            <w:r w:rsidR="002552E8">
              <w:rPr>
                <w:b/>
                <w:color w:val="000000"/>
              </w:rPr>
              <w:t xml:space="preserve"> </w:t>
            </w:r>
            <w:r w:rsidRPr="00AA0CCE">
              <w:rPr>
                <w:b/>
                <w:color w:val="000000"/>
              </w:rPr>
              <w:t>открытых конкурентных закупок в неэлектронной форме: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ЕИС, официальный сайт ЕИС.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b/>
                <w:color w:val="000000"/>
              </w:rPr>
              <w:t>Для открытых конкурентных закупок в электронной форме:</w:t>
            </w:r>
            <w:r w:rsidRPr="00AA0CCE">
              <w:rPr>
                <w:color w:val="000000"/>
              </w:rPr>
              <w:t xml:space="preserve"> ЕИС, официальный сайт ЕИС, ЭТП.</w:t>
            </w:r>
          </w:p>
          <w:p w:rsidR="007A1525" w:rsidRPr="00AA0CCE" w:rsidRDefault="007A1525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t xml:space="preserve">Для закрытых конкурентных закупок в неэлектронной форме: 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:rsidR="007A1525" w:rsidRPr="00AA0CCE" w:rsidRDefault="007A1525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t>Для закрытых конкурентных закупок в электронной форме:</w:t>
            </w:r>
          </w:p>
          <w:p w:rsidR="007A1525" w:rsidRPr="00AA0CCE" w:rsidRDefault="007A1525" w:rsidP="002552E8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ЭТП, определенная Правительством РФ для осуществления таких закупок</w:t>
            </w:r>
            <w:r w:rsidR="002552E8">
              <w:rPr>
                <w:b/>
              </w:rPr>
              <w:t xml:space="preserve"> </w:t>
            </w:r>
            <w:r w:rsidRPr="00AA0CCE">
              <w:rPr>
                <w:color w:val="00000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53" w:type="pct"/>
          </w:tcPr>
          <w:p w:rsidR="007A1525" w:rsidRPr="00AA0CCE" w:rsidRDefault="007A1525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t>Для открытых конкурентных закупок в неэлектронной форме,</w:t>
            </w:r>
            <w:r w:rsidR="002552E8">
              <w:rPr>
                <w:b/>
                <w:color w:val="000000"/>
              </w:rPr>
              <w:t xml:space="preserve"> </w:t>
            </w:r>
            <w:r w:rsidRPr="00AA0CCE">
              <w:rPr>
                <w:b/>
                <w:color w:val="000000"/>
              </w:rPr>
              <w:t>закрытых конкурентных закупок в неэлектронной форме: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b/>
                <w:color w:val="000000"/>
              </w:rPr>
              <w:t>Для открытых конкурентных закупок в электронной форме,</w:t>
            </w:r>
            <w:r w:rsidR="002552E8">
              <w:rPr>
                <w:b/>
                <w:color w:val="000000"/>
              </w:rPr>
              <w:t xml:space="preserve"> </w:t>
            </w:r>
            <w:r w:rsidRPr="00AA0CCE">
              <w:rPr>
                <w:b/>
                <w:color w:val="000000"/>
              </w:rPr>
              <w:t>закрытых конкурентных закупок в электронной форме:</w:t>
            </w:r>
            <w:r w:rsidRPr="00AA0CCE">
              <w:rPr>
                <w:color w:val="000000"/>
              </w:rPr>
              <w:t xml:space="preserve"> </w:t>
            </w:r>
          </w:p>
          <w:p w:rsidR="007A1525" w:rsidRPr="00AA0CCE" w:rsidRDefault="00AA0CCE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ЭТП</w:t>
            </w:r>
          </w:p>
        </w:tc>
        <w:tc>
          <w:tcPr>
            <w:tcW w:w="1885" w:type="pct"/>
            <w:shd w:val="clear" w:color="auto" w:fill="auto"/>
          </w:tcPr>
          <w:p w:rsidR="007A1525" w:rsidRPr="00AA0CCE" w:rsidRDefault="007A1525" w:rsidP="00AA0CCE">
            <w:pPr>
              <w:jc w:val="both"/>
            </w:pPr>
            <w:r w:rsidRPr="00AA0CCE">
              <w:t>В течение 3 дней со дня подписания протокола.</w:t>
            </w:r>
          </w:p>
          <w:p w:rsidR="007A1525" w:rsidRPr="00AA0CCE" w:rsidRDefault="007A1525" w:rsidP="00AA0CCE">
            <w:pPr>
              <w:jc w:val="both"/>
            </w:pPr>
            <w:r w:rsidRPr="00AA0CCE">
              <w:t>Дополнительно для Заказчиков первого типа:</w:t>
            </w:r>
          </w:p>
          <w:p w:rsidR="007A1525" w:rsidRPr="00AA0CCE" w:rsidRDefault="007A1525" w:rsidP="00AA0CCE">
            <w:pPr>
              <w:jc w:val="both"/>
            </w:pPr>
            <w:r w:rsidRPr="00AA0CCE"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:rsidR="007A1525" w:rsidRPr="00AA0CCE" w:rsidRDefault="007A1525" w:rsidP="00AA0CCE">
            <w:pPr>
              <w:jc w:val="both"/>
            </w:pPr>
            <w:r w:rsidRPr="00AA0CCE">
              <w:t>Для закрытых закупок в электронной форме: в соответствии с особенностями документооборота, установленными ПП №</w:t>
            </w:r>
            <w:r w:rsidR="00AA0CCE" w:rsidRPr="00AA0CCE">
              <w:t> </w:t>
            </w:r>
            <w:r w:rsidRPr="00AA0CCE">
              <w:t>1663</w:t>
            </w:r>
          </w:p>
        </w:tc>
      </w:tr>
      <w:tr w:rsidR="007A1525" w:rsidRPr="007F4CB5" w:rsidTr="002552E8">
        <w:tc>
          <w:tcPr>
            <w:tcW w:w="134" w:type="pct"/>
            <w:shd w:val="clear" w:color="auto" w:fill="auto"/>
          </w:tcPr>
          <w:p w:rsidR="007A1525" w:rsidRPr="00AA0CCE" w:rsidRDefault="007A1525" w:rsidP="00AA0CCE">
            <w:pPr>
              <w:pStyle w:val="af1"/>
              <w:numPr>
                <w:ilvl w:val="0"/>
                <w:numId w:val="4"/>
              </w:numPr>
              <w:autoSpaceDE/>
              <w:autoSpaceDN/>
              <w:ind w:left="142" w:hanging="142"/>
              <w:contextualSpacing w:val="0"/>
              <w:jc w:val="both"/>
            </w:pPr>
          </w:p>
        </w:tc>
        <w:tc>
          <w:tcPr>
            <w:tcW w:w="1009" w:type="pct"/>
            <w:shd w:val="clear" w:color="auto" w:fill="auto"/>
          </w:tcPr>
          <w:p w:rsidR="007A1525" w:rsidRPr="00AA0CCE" w:rsidRDefault="007A1525" w:rsidP="00AA0CCE">
            <w:pPr>
              <w:tabs>
                <w:tab w:val="left" w:pos="431"/>
              </w:tabs>
              <w:jc w:val="both"/>
              <w:outlineLvl w:val="0"/>
            </w:pPr>
            <w:r w:rsidRPr="00AA0CCE">
              <w:rPr>
                <w:color w:val="000000"/>
              </w:rPr>
              <w:t>Протоколы, сформированные в ходе конкурентной закупки, фиксирующие решение о проведении переговоров/переторжки/подаче окончательных предложений, подаче дополнительных ценовых предложений</w:t>
            </w:r>
          </w:p>
        </w:tc>
        <w:tc>
          <w:tcPr>
            <w:tcW w:w="919" w:type="pct"/>
            <w:gridSpan w:val="2"/>
            <w:shd w:val="clear" w:color="auto" w:fill="auto"/>
          </w:tcPr>
          <w:p w:rsidR="007A1525" w:rsidRPr="00AA0CCE" w:rsidRDefault="007A1525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t>Для открытых конкурентных закупок в неэлектронной форме: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ЕИС, официальный сайт ЕИС.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b/>
                <w:color w:val="000000"/>
              </w:rPr>
              <w:t>Для открытых конкурентных закупок в электронной форме:</w:t>
            </w:r>
            <w:r w:rsidRPr="00AA0CCE">
              <w:rPr>
                <w:color w:val="000000"/>
              </w:rPr>
              <w:t xml:space="preserve"> ЕИС, официальный сайт ЕИС, ЭТП.</w:t>
            </w:r>
          </w:p>
          <w:p w:rsidR="007A1525" w:rsidRPr="00AA0CCE" w:rsidRDefault="007A1525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t xml:space="preserve">Для закрытых конкурентных закупок в неэлектронной форме: 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:rsidR="007A1525" w:rsidRPr="00AA0CCE" w:rsidRDefault="007A1525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t>Для закрытых конкурентных закупок в электронной форме:</w:t>
            </w:r>
          </w:p>
          <w:p w:rsidR="007A1525" w:rsidRPr="00AA0CCE" w:rsidRDefault="007A1525" w:rsidP="00AA0CCE">
            <w:pPr>
              <w:jc w:val="both"/>
              <w:rPr>
                <w:b/>
              </w:rPr>
            </w:pPr>
            <w:r w:rsidRPr="00AA0CCE">
              <w:rPr>
                <w:color w:val="000000"/>
              </w:rPr>
              <w:t>ЭТП, определенная Правительством РФ для осуществления таких закупок,</w:t>
            </w:r>
            <w:r w:rsidRPr="00AA0CCE">
              <w:rPr>
                <w:b/>
              </w:rPr>
              <w:t xml:space="preserve"> 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53" w:type="pct"/>
            <w:shd w:val="clear" w:color="auto" w:fill="auto"/>
          </w:tcPr>
          <w:p w:rsidR="007A1525" w:rsidRPr="00AA0CCE" w:rsidRDefault="007A1525" w:rsidP="00AA0CCE">
            <w:pPr>
              <w:jc w:val="both"/>
              <w:rPr>
                <w:b/>
                <w:color w:val="000000"/>
              </w:rPr>
            </w:pPr>
            <w:r w:rsidRPr="00AA0CCE">
              <w:rPr>
                <w:b/>
                <w:color w:val="000000"/>
              </w:rPr>
              <w:t>Для открытых конкурентных закупок в неэлектронной форме,</w:t>
            </w:r>
            <w:r w:rsidR="002552E8">
              <w:rPr>
                <w:b/>
                <w:color w:val="000000"/>
              </w:rPr>
              <w:t xml:space="preserve"> </w:t>
            </w:r>
            <w:r w:rsidRPr="00AA0CCE">
              <w:rPr>
                <w:b/>
                <w:color w:val="000000"/>
              </w:rPr>
              <w:t>закрытых конкурентных закупок в неэлектронной форме: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b/>
                <w:color w:val="000000"/>
              </w:rPr>
              <w:t>Для открытых конкурентных закупок в электронной форме,</w:t>
            </w:r>
            <w:r w:rsidR="002552E8">
              <w:rPr>
                <w:b/>
                <w:color w:val="000000"/>
              </w:rPr>
              <w:t xml:space="preserve"> </w:t>
            </w:r>
            <w:r w:rsidRPr="00AA0CCE">
              <w:rPr>
                <w:b/>
                <w:color w:val="000000"/>
              </w:rPr>
              <w:t>закрытых конкурентных закупок в электронной форме:</w:t>
            </w:r>
            <w:r w:rsidRPr="00AA0CCE">
              <w:rPr>
                <w:color w:val="000000"/>
              </w:rPr>
              <w:t xml:space="preserve"> </w:t>
            </w:r>
          </w:p>
          <w:p w:rsidR="007A1525" w:rsidRPr="00AA0CCE" w:rsidRDefault="007A1525" w:rsidP="00AA0CCE">
            <w:pPr>
              <w:jc w:val="both"/>
              <w:rPr>
                <w:color w:val="000000"/>
              </w:rPr>
            </w:pPr>
            <w:r w:rsidRPr="00AA0CCE">
              <w:rPr>
                <w:color w:val="000000"/>
              </w:rPr>
              <w:t>ЭТП</w:t>
            </w:r>
          </w:p>
        </w:tc>
        <w:tc>
          <w:tcPr>
            <w:tcW w:w="1885" w:type="pct"/>
            <w:shd w:val="clear" w:color="auto" w:fill="auto"/>
          </w:tcPr>
          <w:p w:rsidR="007A1525" w:rsidRPr="00AA0CCE" w:rsidRDefault="007A1525" w:rsidP="00AA0CCE">
            <w:pPr>
              <w:jc w:val="both"/>
            </w:pPr>
            <w:r w:rsidRPr="00AA0CCE">
              <w:t>В течение 3 дней со дня подписания протокола, но не позднее, чем за 1 рабочий день до назначенной даты переговоров/ переторжки / подачи окончательных предложений / подачи дополнительных ценовых предложений.</w:t>
            </w:r>
          </w:p>
          <w:p w:rsidR="007A1525" w:rsidRPr="00AA0CCE" w:rsidRDefault="007A1525" w:rsidP="00AA0CCE">
            <w:pPr>
              <w:jc w:val="both"/>
            </w:pPr>
            <w:r w:rsidRPr="00AA0CCE">
              <w:t>Дополнительно для Заказчиков первого типа:</w:t>
            </w:r>
          </w:p>
          <w:p w:rsidR="007A1525" w:rsidRPr="00AA0CCE" w:rsidRDefault="007A1525" w:rsidP="00AA0CCE">
            <w:pPr>
              <w:jc w:val="both"/>
            </w:pPr>
            <w:r w:rsidRPr="00AA0CCE"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:rsidR="007A1525" w:rsidRPr="00AA0CCE" w:rsidRDefault="007A1525" w:rsidP="00AA0CCE">
            <w:pPr>
              <w:jc w:val="both"/>
            </w:pPr>
            <w:r w:rsidRPr="00AA0CCE">
              <w:t>Для закрытых закупок в электронной форме: в соответствии с особенностями документооборота, установленными ПП № 1663</w:t>
            </w:r>
          </w:p>
        </w:tc>
      </w:tr>
      <w:tr w:rsidR="007A1525" w:rsidRPr="007F4CB5" w:rsidTr="002552E8">
        <w:tc>
          <w:tcPr>
            <w:tcW w:w="134" w:type="pct"/>
            <w:shd w:val="clear" w:color="auto" w:fill="auto"/>
          </w:tcPr>
          <w:p w:rsidR="007A1525" w:rsidRPr="00AA0CCE" w:rsidRDefault="007A1525" w:rsidP="00AA0CCE">
            <w:pPr>
              <w:pStyle w:val="af1"/>
              <w:numPr>
                <w:ilvl w:val="0"/>
                <w:numId w:val="4"/>
              </w:numPr>
              <w:autoSpaceDE/>
              <w:autoSpaceDN/>
              <w:ind w:left="142" w:hanging="142"/>
              <w:contextualSpacing w:val="0"/>
              <w:jc w:val="both"/>
            </w:pPr>
          </w:p>
        </w:tc>
        <w:tc>
          <w:tcPr>
            <w:tcW w:w="1009" w:type="pct"/>
            <w:shd w:val="clear" w:color="auto" w:fill="auto"/>
          </w:tcPr>
          <w:p w:rsidR="007A1525" w:rsidRPr="00AA0CCE" w:rsidRDefault="007A1525" w:rsidP="002552E8">
            <w:pPr>
              <w:jc w:val="both"/>
            </w:pPr>
            <w:r w:rsidRPr="00AA0CCE">
              <w:t>Разъяснения решений, принятых в ходе процедуры закупки в отношении заявки Участника</w:t>
            </w:r>
            <w:r w:rsidR="002552E8">
              <w:t xml:space="preserve"> </w:t>
            </w:r>
            <w:r w:rsidRPr="00AA0CCE">
              <w:t>(отбор, оценка, выбор Поставщика)</w:t>
            </w:r>
          </w:p>
        </w:tc>
        <w:tc>
          <w:tcPr>
            <w:tcW w:w="1973" w:type="pct"/>
            <w:gridSpan w:val="3"/>
            <w:shd w:val="clear" w:color="auto" w:fill="auto"/>
          </w:tcPr>
          <w:p w:rsidR="007A1525" w:rsidRPr="00AA0CCE" w:rsidRDefault="007A1525" w:rsidP="00AA0CCE">
            <w:pPr>
              <w:jc w:val="both"/>
            </w:pPr>
            <w:r w:rsidRPr="00AA0CCE">
              <w:t>Направление Участнику закупки - автору запроса</w:t>
            </w:r>
          </w:p>
        </w:tc>
        <w:tc>
          <w:tcPr>
            <w:tcW w:w="1885" w:type="pct"/>
            <w:shd w:val="clear" w:color="auto" w:fill="auto"/>
          </w:tcPr>
          <w:p w:rsidR="007A1525" w:rsidRPr="00AA0CCE" w:rsidRDefault="007A1525" w:rsidP="00AA0CCE">
            <w:pPr>
              <w:jc w:val="both"/>
            </w:pPr>
            <w:r w:rsidRPr="00AA0CCE">
              <w:t>В течение 5 рабочих дней со дня поступления запроса от Участника закупки</w:t>
            </w:r>
          </w:p>
        </w:tc>
      </w:tr>
      <w:tr w:rsidR="007A1525" w:rsidRPr="007F4CB5" w:rsidTr="002552E8">
        <w:tc>
          <w:tcPr>
            <w:tcW w:w="134" w:type="pct"/>
            <w:shd w:val="clear" w:color="auto" w:fill="auto"/>
          </w:tcPr>
          <w:p w:rsidR="007A1525" w:rsidRPr="00AA0CCE" w:rsidRDefault="007A1525" w:rsidP="00AA0CCE">
            <w:pPr>
              <w:pStyle w:val="af1"/>
              <w:numPr>
                <w:ilvl w:val="0"/>
                <w:numId w:val="4"/>
              </w:numPr>
              <w:autoSpaceDE/>
              <w:autoSpaceDN/>
              <w:ind w:left="142" w:hanging="142"/>
              <w:contextualSpacing w:val="0"/>
              <w:jc w:val="both"/>
            </w:pPr>
          </w:p>
        </w:tc>
        <w:tc>
          <w:tcPr>
            <w:tcW w:w="1009" w:type="pct"/>
            <w:shd w:val="clear" w:color="auto" w:fill="auto"/>
          </w:tcPr>
          <w:p w:rsidR="007A1525" w:rsidRPr="00AA0CCE" w:rsidRDefault="007A1525" w:rsidP="00AA0CCE">
            <w:pPr>
              <w:jc w:val="both"/>
            </w:pPr>
            <w:r w:rsidRPr="00AA0CCE">
              <w:t>Выписка из протокола Конфликтной комиссии по рассмотрению жалобы Участника закупки</w:t>
            </w:r>
          </w:p>
        </w:tc>
        <w:tc>
          <w:tcPr>
            <w:tcW w:w="1973" w:type="pct"/>
            <w:gridSpan w:val="3"/>
            <w:shd w:val="clear" w:color="auto" w:fill="auto"/>
          </w:tcPr>
          <w:p w:rsidR="007A1525" w:rsidRPr="00AA0CCE" w:rsidRDefault="007A1525" w:rsidP="00AA0CCE">
            <w:pPr>
              <w:jc w:val="both"/>
            </w:pPr>
            <w:r w:rsidRPr="00AA0CCE">
              <w:t>Направление выписки из протокола Участнику закупки, а также всем участникам закупки в случае, если результаты рассмотрения жалобы повлияли на ход или итоги закупки</w:t>
            </w:r>
          </w:p>
        </w:tc>
        <w:tc>
          <w:tcPr>
            <w:tcW w:w="1885" w:type="pct"/>
            <w:shd w:val="clear" w:color="auto" w:fill="auto"/>
          </w:tcPr>
          <w:p w:rsidR="007A1525" w:rsidRPr="00AA0CCE" w:rsidRDefault="007A1525" w:rsidP="00AA0CCE">
            <w:pPr>
              <w:jc w:val="both"/>
            </w:pPr>
            <w:r w:rsidRPr="00AA0CCE">
              <w:t>В срок не позднее 1 (одного) рабочего дня с даты утверждения протокола заседания Конфликтной комиссии Председателем Конфликтной комиссии</w:t>
            </w:r>
          </w:p>
        </w:tc>
      </w:tr>
      <w:tr w:rsidR="007A1525" w:rsidRPr="007F4CB5" w:rsidTr="002552E8">
        <w:tc>
          <w:tcPr>
            <w:tcW w:w="134" w:type="pct"/>
            <w:shd w:val="clear" w:color="auto" w:fill="auto"/>
          </w:tcPr>
          <w:p w:rsidR="007A1525" w:rsidRPr="00AA0CCE" w:rsidRDefault="007A1525" w:rsidP="00AA0CCE">
            <w:pPr>
              <w:pStyle w:val="af1"/>
              <w:numPr>
                <w:ilvl w:val="0"/>
                <w:numId w:val="4"/>
              </w:numPr>
              <w:autoSpaceDE/>
              <w:autoSpaceDN/>
              <w:ind w:left="142" w:hanging="142"/>
              <w:contextualSpacing w:val="0"/>
              <w:jc w:val="both"/>
            </w:pPr>
          </w:p>
        </w:tc>
        <w:tc>
          <w:tcPr>
            <w:tcW w:w="1009" w:type="pct"/>
            <w:shd w:val="clear" w:color="auto" w:fill="auto"/>
          </w:tcPr>
          <w:p w:rsidR="007A1525" w:rsidRPr="00AA0CCE" w:rsidRDefault="007A1525" w:rsidP="00AA0CCE">
            <w:pPr>
              <w:jc w:val="both"/>
            </w:pPr>
            <w:r w:rsidRPr="00AA0CCE">
              <w:t>Уведомление об отказе в принятии к рассмотрению жалобы Участника закупки</w:t>
            </w:r>
          </w:p>
        </w:tc>
        <w:tc>
          <w:tcPr>
            <w:tcW w:w="1973" w:type="pct"/>
            <w:gridSpan w:val="3"/>
            <w:shd w:val="clear" w:color="auto" w:fill="auto"/>
          </w:tcPr>
          <w:p w:rsidR="007A1525" w:rsidRPr="00AA0CCE" w:rsidRDefault="007A1525" w:rsidP="00AA0CCE">
            <w:pPr>
              <w:jc w:val="both"/>
            </w:pPr>
            <w:r w:rsidRPr="00AA0CCE">
              <w:t>Направление Участнику закупки уведомления об отказе в принятии жалобы к рассмотрению</w:t>
            </w:r>
          </w:p>
        </w:tc>
        <w:tc>
          <w:tcPr>
            <w:tcW w:w="1885" w:type="pct"/>
            <w:shd w:val="clear" w:color="auto" w:fill="auto"/>
          </w:tcPr>
          <w:p w:rsidR="007A1525" w:rsidRPr="00AA0CCE" w:rsidRDefault="007A1525" w:rsidP="00AA0CCE">
            <w:pPr>
              <w:jc w:val="both"/>
            </w:pPr>
            <w:r w:rsidRPr="00AA0CCE">
              <w:t>В течение 3 (трех) рабочих дней со дня поступления жалобы</w:t>
            </w:r>
          </w:p>
        </w:tc>
      </w:tr>
      <w:tr w:rsidR="007A1525" w:rsidRPr="007F4CB5" w:rsidTr="002552E8">
        <w:tc>
          <w:tcPr>
            <w:tcW w:w="134" w:type="pct"/>
            <w:shd w:val="clear" w:color="auto" w:fill="auto"/>
          </w:tcPr>
          <w:p w:rsidR="007A1525" w:rsidRPr="00AA0CCE" w:rsidRDefault="007A1525" w:rsidP="00AA0CCE">
            <w:pPr>
              <w:pStyle w:val="af1"/>
              <w:numPr>
                <w:ilvl w:val="0"/>
                <w:numId w:val="4"/>
              </w:numPr>
              <w:autoSpaceDE/>
              <w:autoSpaceDN/>
              <w:ind w:left="142" w:hanging="142"/>
              <w:contextualSpacing w:val="0"/>
              <w:jc w:val="both"/>
            </w:pPr>
          </w:p>
        </w:tc>
        <w:tc>
          <w:tcPr>
            <w:tcW w:w="1009" w:type="pct"/>
            <w:shd w:val="clear" w:color="auto" w:fill="auto"/>
          </w:tcPr>
          <w:p w:rsidR="007A1525" w:rsidRPr="00AA0CCE" w:rsidRDefault="007A1525" w:rsidP="00AA0CCE">
            <w:pPr>
              <w:jc w:val="both"/>
            </w:pPr>
            <w:r w:rsidRPr="00AA0CCE">
              <w:t>Информация о дате и месте рассмотрения жалобы (в случае рассмотрения жалобы с участием Участника закупки)</w:t>
            </w:r>
          </w:p>
        </w:tc>
        <w:tc>
          <w:tcPr>
            <w:tcW w:w="1973" w:type="pct"/>
            <w:gridSpan w:val="3"/>
            <w:shd w:val="clear" w:color="auto" w:fill="auto"/>
          </w:tcPr>
          <w:p w:rsidR="007A1525" w:rsidRPr="00AA0CCE" w:rsidRDefault="007A1525" w:rsidP="00AA0CCE">
            <w:pPr>
              <w:jc w:val="both"/>
            </w:pPr>
            <w:r w:rsidRPr="00AA0CCE">
              <w:t>Направление информации о дате и месте рассмотрения жалобы (в случае рассмотрения жалобы с участием Участника закупки)</w:t>
            </w:r>
          </w:p>
        </w:tc>
        <w:tc>
          <w:tcPr>
            <w:tcW w:w="1885" w:type="pct"/>
            <w:shd w:val="clear" w:color="auto" w:fill="auto"/>
          </w:tcPr>
          <w:p w:rsidR="007A1525" w:rsidRPr="00AA0CCE" w:rsidRDefault="007A1525" w:rsidP="00AA0CCE">
            <w:pPr>
              <w:jc w:val="both"/>
            </w:pPr>
            <w:r w:rsidRPr="00AA0CCE">
              <w:t>Не позднее, чем за 3 (три) рабочих дня до даты рассмотрения жалобы</w:t>
            </w:r>
          </w:p>
        </w:tc>
      </w:tr>
      <w:tr w:rsidR="007A1525" w:rsidRPr="007F4CB5" w:rsidTr="002552E8">
        <w:tc>
          <w:tcPr>
            <w:tcW w:w="134" w:type="pct"/>
            <w:shd w:val="clear" w:color="auto" w:fill="auto"/>
          </w:tcPr>
          <w:p w:rsidR="007A1525" w:rsidRPr="00AA0CCE" w:rsidRDefault="007A1525" w:rsidP="00AA0CCE">
            <w:pPr>
              <w:pStyle w:val="af1"/>
              <w:numPr>
                <w:ilvl w:val="0"/>
                <w:numId w:val="4"/>
              </w:numPr>
              <w:autoSpaceDE/>
              <w:autoSpaceDN/>
              <w:ind w:left="142" w:hanging="142"/>
              <w:contextualSpacing w:val="0"/>
              <w:jc w:val="both"/>
            </w:pPr>
          </w:p>
        </w:tc>
        <w:tc>
          <w:tcPr>
            <w:tcW w:w="1009" w:type="pct"/>
            <w:shd w:val="clear" w:color="auto" w:fill="auto"/>
          </w:tcPr>
          <w:p w:rsidR="007A1525" w:rsidRPr="00AA0CCE" w:rsidRDefault="007A1525" w:rsidP="00AA0CCE">
            <w:pPr>
              <w:jc w:val="both"/>
            </w:pPr>
            <w:r w:rsidRPr="00AA0CCE">
              <w:t>Размещение информации об отказе Заказчика от заключения договора</w:t>
            </w:r>
          </w:p>
        </w:tc>
        <w:tc>
          <w:tcPr>
            <w:tcW w:w="903" w:type="pct"/>
            <w:shd w:val="clear" w:color="auto" w:fill="auto"/>
          </w:tcPr>
          <w:p w:rsidR="007A1525" w:rsidRPr="00AA0CCE" w:rsidRDefault="007A1525" w:rsidP="00AA0CCE">
            <w:pPr>
              <w:ind w:right="-249"/>
              <w:jc w:val="both"/>
            </w:pPr>
            <w:r w:rsidRPr="00AA0CCE">
              <w:t>ЕИС</w:t>
            </w:r>
          </w:p>
        </w:tc>
        <w:tc>
          <w:tcPr>
            <w:tcW w:w="1070" w:type="pct"/>
            <w:gridSpan w:val="2"/>
            <w:shd w:val="clear" w:color="auto" w:fill="auto"/>
          </w:tcPr>
          <w:p w:rsidR="007A1525" w:rsidRPr="00AA0CCE" w:rsidRDefault="007A1525" w:rsidP="00AA0CCE">
            <w:pPr>
              <w:jc w:val="both"/>
            </w:pPr>
            <w:r w:rsidRPr="00AA0CCE">
              <w:t>Направление Поставщику, с которым предполагалось заключение договора</w:t>
            </w:r>
          </w:p>
        </w:tc>
        <w:tc>
          <w:tcPr>
            <w:tcW w:w="1885" w:type="pct"/>
            <w:shd w:val="clear" w:color="auto" w:fill="auto"/>
          </w:tcPr>
          <w:p w:rsidR="007A1525" w:rsidRPr="00AA0CCE" w:rsidRDefault="007A1525" w:rsidP="00AA0CCE">
            <w:pPr>
              <w:jc w:val="both"/>
            </w:pPr>
            <w:r w:rsidRPr="00AA0CCE">
              <w:t>В течение 3-х рабочих дней со дня принятия решения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:rsidR="00590315" w:rsidRPr="00590315" w:rsidRDefault="00590315" w:rsidP="00590315"/>
    <w:sectPr w:rsidR="00590315" w:rsidRPr="00590315" w:rsidSect="00E126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567" w:bottom="1134" w:left="1701" w:header="73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D63" w:rsidRDefault="000A6D63">
      <w:r>
        <w:separator/>
      </w:r>
    </w:p>
  </w:endnote>
  <w:endnote w:type="continuationSeparator" w:id="0">
    <w:p w:rsidR="000A6D63" w:rsidRDefault="000A6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B6E" w:rsidRDefault="00671B6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B6E" w:rsidRDefault="00671B6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B6E" w:rsidRDefault="00671B6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D63" w:rsidRDefault="000A6D63">
      <w:r>
        <w:separator/>
      </w:r>
    </w:p>
  </w:footnote>
  <w:footnote w:type="continuationSeparator" w:id="0">
    <w:p w:rsidR="000A6D63" w:rsidRDefault="000A6D63">
      <w:r>
        <w:continuationSeparator/>
      </w:r>
    </w:p>
  </w:footnote>
  <w:footnote w:id="1">
    <w:p w:rsidR="00AA0CCE" w:rsidRPr="00CE3BAF" w:rsidRDefault="00AA0CCE" w:rsidP="007A1525">
      <w:pPr>
        <w:pStyle w:val="afa"/>
        <w:rPr>
          <w:rFonts w:ascii="Arial" w:hAnsi="Arial" w:cs="Arial"/>
          <w:sz w:val="16"/>
          <w:szCs w:val="16"/>
        </w:rPr>
      </w:pPr>
      <w:r w:rsidRPr="00CE3BAF">
        <w:rPr>
          <w:rStyle w:val="af8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 xml:space="preserve">Максимальный срок подачи заявок на </w:t>
      </w:r>
      <w:r w:rsidRPr="00F25470">
        <w:rPr>
          <w:rFonts w:ascii="Arial" w:hAnsi="Arial" w:cs="Arial"/>
          <w:sz w:val="16"/>
          <w:szCs w:val="16"/>
        </w:rPr>
        <w:t>участие в процедуре закупки не может превышать 6 месяцев для стандартной продукции, для нестандартной продукции срок может быть увеличен, но не более, чем на 6 месяцев.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B6E" w:rsidRDefault="00671B6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82438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2552E8" w:rsidRPr="002552E8" w:rsidRDefault="002552E8">
        <w:pPr>
          <w:pStyle w:val="a3"/>
          <w:jc w:val="center"/>
          <w:rPr>
            <w:sz w:val="24"/>
          </w:rPr>
        </w:pPr>
        <w:r w:rsidRPr="002552E8">
          <w:rPr>
            <w:sz w:val="24"/>
          </w:rPr>
          <w:fldChar w:fldCharType="begin"/>
        </w:r>
        <w:r w:rsidRPr="002552E8">
          <w:rPr>
            <w:sz w:val="24"/>
          </w:rPr>
          <w:instrText>PAGE   \* MERGEFORMAT</w:instrText>
        </w:r>
        <w:r w:rsidRPr="002552E8">
          <w:rPr>
            <w:sz w:val="24"/>
          </w:rPr>
          <w:fldChar w:fldCharType="separate"/>
        </w:r>
        <w:r w:rsidR="00671B6E">
          <w:rPr>
            <w:noProof/>
            <w:sz w:val="24"/>
          </w:rPr>
          <w:t>2</w:t>
        </w:r>
        <w:r w:rsidRPr="002552E8">
          <w:rPr>
            <w:sz w:val="24"/>
          </w:rPr>
          <w:fldChar w:fldCharType="end"/>
        </w:r>
      </w:p>
    </w:sdtContent>
  </w:sdt>
  <w:p w:rsidR="005D307D" w:rsidRDefault="005D307D" w:rsidP="00517742">
    <w:pPr>
      <w:pStyle w:val="a3"/>
      <w:jc w:val="right"/>
      <w:rPr>
        <w:b/>
        <w:bCs/>
        <w:sz w:val="14"/>
        <w:szCs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4EF" w:rsidRPr="0080184C" w:rsidRDefault="00D91204" w:rsidP="00671B6E">
    <w:pPr>
      <w:pStyle w:val="a3"/>
      <w:jc w:val="right"/>
      <w:rPr>
        <w:sz w:val="28"/>
        <w:szCs w:val="28"/>
      </w:rPr>
    </w:pPr>
    <w:r w:rsidRPr="0080184C">
      <w:rPr>
        <w:sz w:val="28"/>
        <w:szCs w:val="28"/>
      </w:rPr>
      <w:t xml:space="preserve">ПРИЛОЖЕНИЕ 1 к </w:t>
    </w:r>
    <w:r w:rsidR="00B32F0F">
      <w:rPr>
        <w:sz w:val="28"/>
        <w:szCs w:val="28"/>
      </w:rPr>
      <w:t>ПЕРЕЧНЮ ИЗМЕНЕНИЙ</w:t>
    </w:r>
  </w:p>
  <w:p w:rsidR="00517742" w:rsidRDefault="0051774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577F5"/>
    <w:multiLevelType w:val="hybridMultilevel"/>
    <w:tmpl w:val="75E8B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F44C2E"/>
    <w:multiLevelType w:val="hybridMultilevel"/>
    <w:tmpl w:val="A9ACD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B57DF2"/>
    <w:multiLevelType w:val="hybridMultilevel"/>
    <w:tmpl w:val="1DE0679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205270"/>
    <w:multiLevelType w:val="hybridMultilevel"/>
    <w:tmpl w:val="A67203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E50"/>
    <w:rsid w:val="00016A00"/>
    <w:rsid w:val="00022721"/>
    <w:rsid w:val="000409C6"/>
    <w:rsid w:val="00045542"/>
    <w:rsid w:val="00074F8F"/>
    <w:rsid w:val="000A6D63"/>
    <w:rsid w:val="000C3B2A"/>
    <w:rsid w:val="000C42B7"/>
    <w:rsid w:val="000E0B92"/>
    <w:rsid w:val="00101E16"/>
    <w:rsid w:val="00164DF9"/>
    <w:rsid w:val="001657DA"/>
    <w:rsid w:val="001924FF"/>
    <w:rsid w:val="001C464D"/>
    <w:rsid w:val="001F1E4E"/>
    <w:rsid w:val="002152E0"/>
    <w:rsid w:val="0023551E"/>
    <w:rsid w:val="002423D9"/>
    <w:rsid w:val="002552E8"/>
    <w:rsid w:val="0025744C"/>
    <w:rsid w:val="00260894"/>
    <w:rsid w:val="00280AEA"/>
    <w:rsid w:val="002B0939"/>
    <w:rsid w:val="002D3E4D"/>
    <w:rsid w:val="002E05BC"/>
    <w:rsid w:val="002E66FC"/>
    <w:rsid w:val="002F1FD8"/>
    <w:rsid w:val="003140B9"/>
    <w:rsid w:val="00324A19"/>
    <w:rsid w:val="00345583"/>
    <w:rsid w:val="0034719C"/>
    <w:rsid w:val="003553A5"/>
    <w:rsid w:val="00356EAE"/>
    <w:rsid w:val="0037070A"/>
    <w:rsid w:val="0037761C"/>
    <w:rsid w:val="00381F62"/>
    <w:rsid w:val="003840BC"/>
    <w:rsid w:val="003901D8"/>
    <w:rsid w:val="003B4B51"/>
    <w:rsid w:val="003C17BB"/>
    <w:rsid w:val="00403903"/>
    <w:rsid w:val="00405DF5"/>
    <w:rsid w:val="0040695E"/>
    <w:rsid w:val="0041404C"/>
    <w:rsid w:val="0041605D"/>
    <w:rsid w:val="0043394C"/>
    <w:rsid w:val="00455162"/>
    <w:rsid w:val="00464688"/>
    <w:rsid w:val="004A21B7"/>
    <w:rsid w:val="004A49B9"/>
    <w:rsid w:val="004A4BEE"/>
    <w:rsid w:val="004C444F"/>
    <w:rsid w:val="004D317E"/>
    <w:rsid w:val="004D494E"/>
    <w:rsid w:val="004E2CA5"/>
    <w:rsid w:val="004F7205"/>
    <w:rsid w:val="005030D2"/>
    <w:rsid w:val="00516085"/>
    <w:rsid w:val="005164FC"/>
    <w:rsid w:val="00517742"/>
    <w:rsid w:val="00531506"/>
    <w:rsid w:val="00534909"/>
    <w:rsid w:val="00584EE6"/>
    <w:rsid w:val="00590315"/>
    <w:rsid w:val="00596D5C"/>
    <w:rsid w:val="005C08C3"/>
    <w:rsid w:val="005D307D"/>
    <w:rsid w:val="005E2808"/>
    <w:rsid w:val="005F15D9"/>
    <w:rsid w:val="00607957"/>
    <w:rsid w:val="006163C2"/>
    <w:rsid w:val="0064523B"/>
    <w:rsid w:val="00671B6E"/>
    <w:rsid w:val="00695C75"/>
    <w:rsid w:val="006B0C22"/>
    <w:rsid w:val="006B3E03"/>
    <w:rsid w:val="006C12B2"/>
    <w:rsid w:val="006C6DC7"/>
    <w:rsid w:val="006F14DB"/>
    <w:rsid w:val="00712825"/>
    <w:rsid w:val="007A1525"/>
    <w:rsid w:val="007B7010"/>
    <w:rsid w:val="007B73FD"/>
    <w:rsid w:val="007C718A"/>
    <w:rsid w:val="0080177E"/>
    <w:rsid w:val="0080184C"/>
    <w:rsid w:val="0080685C"/>
    <w:rsid w:val="008361EB"/>
    <w:rsid w:val="00840413"/>
    <w:rsid w:val="0085209E"/>
    <w:rsid w:val="008561FB"/>
    <w:rsid w:val="008623A4"/>
    <w:rsid w:val="00923A69"/>
    <w:rsid w:val="00926329"/>
    <w:rsid w:val="00951E50"/>
    <w:rsid w:val="00973077"/>
    <w:rsid w:val="009B5D39"/>
    <w:rsid w:val="009E40B4"/>
    <w:rsid w:val="009E6813"/>
    <w:rsid w:val="009E76C0"/>
    <w:rsid w:val="009F0F1D"/>
    <w:rsid w:val="00A0381F"/>
    <w:rsid w:val="00A1532A"/>
    <w:rsid w:val="00A636ED"/>
    <w:rsid w:val="00A80E3C"/>
    <w:rsid w:val="00A85EF6"/>
    <w:rsid w:val="00A96139"/>
    <w:rsid w:val="00A97605"/>
    <w:rsid w:val="00AA0CCE"/>
    <w:rsid w:val="00AE40BC"/>
    <w:rsid w:val="00AE5A96"/>
    <w:rsid w:val="00B32F0F"/>
    <w:rsid w:val="00B33D7B"/>
    <w:rsid w:val="00B41DA8"/>
    <w:rsid w:val="00B531C2"/>
    <w:rsid w:val="00B62DC5"/>
    <w:rsid w:val="00B90603"/>
    <w:rsid w:val="00BA31C2"/>
    <w:rsid w:val="00BC3B4F"/>
    <w:rsid w:val="00BF2E8A"/>
    <w:rsid w:val="00BF698C"/>
    <w:rsid w:val="00C15755"/>
    <w:rsid w:val="00C2029D"/>
    <w:rsid w:val="00CB6C9D"/>
    <w:rsid w:val="00CE0590"/>
    <w:rsid w:val="00D025A2"/>
    <w:rsid w:val="00D13244"/>
    <w:rsid w:val="00D23947"/>
    <w:rsid w:val="00D27769"/>
    <w:rsid w:val="00D35396"/>
    <w:rsid w:val="00D45BCB"/>
    <w:rsid w:val="00D74A96"/>
    <w:rsid w:val="00D909D7"/>
    <w:rsid w:val="00D91204"/>
    <w:rsid w:val="00DA5D55"/>
    <w:rsid w:val="00DC0AC9"/>
    <w:rsid w:val="00DC69E8"/>
    <w:rsid w:val="00DF111D"/>
    <w:rsid w:val="00E022A5"/>
    <w:rsid w:val="00E0760F"/>
    <w:rsid w:val="00E126B0"/>
    <w:rsid w:val="00E27C40"/>
    <w:rsid w:val="00E514EF"/>
    <w:rsid w:val="00E55E8E"/>
    <w:rsid w:val="00E6065E"/>
    <w:rsid w:val="00E724C6"/>
    <w:rsid w:val="00E83921"/>
    <w:rsid w:val="00EA3884"/>
    <w:rsid w:val="00EB5C65"/>
    <w:rsid w:val="00ED48E9"/>
    <w:rsid w:val="00ED4EBD"/>
    <w:rsid w:val="00EE21A4"/>
    <w:rsid w:val="00F14ABC"/>
    <w:rsid w:val="00F27EEB"/>
    <w:rsid w:val="00F43E0D"/>
    <w:rsid w:val="00F7731C"/>
    <w:rsid w:val="00F8181C"/>
    <w:rsid w:val="00FE490B"/>
    <w:rsid w:val="00FF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96"/>
  <w15:docId w15:val="{6EAD8CF0-BB80-4DED-8D57-264C622C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/>
    <w:lsdException w:name="footer" w:semiHidden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aliases w:val="Bullet_IRAO,Мой Список,List Paragraph_0,List Paragraph,AC List 01,Подпись рисунка,Table-Normal,RSHB_Table-Normal,List Paragraph1,lp1,Bullet List,FooterText,numbered,Paragraphe de liste1,Заголовок_3,Num Bullet 1,Table Number Paragraph,列出段落"/>
    <w:basedOn w:val="a"/>
    <w:link w:val="af2"/>
    <w:uiPriority w:val="34"/>
    <w:qFormat/>
    <w:rsid w:val="00356EAE"/>
    <w:pPr>
      <w:ind w:left="720"/>
      <w:contextualSpacing/>
    </w:pPr>
  </w:style>
  <w:style w:type="character" w:styleId="af3">
    <w:name w:val="annotation reference"/>
    <w:basedOn w:val="a0"/>
    <w:uiPriority w:val="99"/>
    <w:semiHidden/>
    <w:unhideWhenUsed/>
    <w:rsid w:val="004E2CA5"/>
    <w:rPr>
      <w:sz w:val="16"/>
      <w:szCs w:val="16"/>
    </w:rPr>
  </w:style>
  <w:style w:type="paragraph" w:styleId="af4">
    <w:name w:val="annotation text"/>
    <w:aliases w:val="Char"/>
    <w:basedOn w:val="a"/>
    <w:link w:val="af5"/>
    <w:uiPriority w:val="99"/>
    <w:unhideWhenUsed/>
    <w:qFormat/>
    <w:rsid w:val="004E2CA5"/>
  </w:style>
  <w:style w:type="character" w:customStyle="1" w:styleId="af5">
    <w:name w:val="Текст примечания Знак"/>
    <w:aliases w:val="Char Знак"/>
    <w:basedOn w:val="a0"/>
    <w:link w:val="af4"/>
    <w:uiPriority w:val="99"/>
    <w:rsid w:val="004E2CA5"/>
    <w:rPr>
      <w:rFonts w:ascii="Times New Roman" w:hAnsi="Times New Roman" w:cs="Times New Roman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4E2CA5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4E2CA5"/>
    <w:rPr>
      <w:rFonts w:ascii="Times New Roman" w:hAnsi="Times New Roman" w:cs="Times New Roman"/>
      <w:b/>
      <w:bCs/>
    </w:rPr>
  </w:style>
  <w:style w:type="character" w:styleId="af8">
    <w:name w:val="footnote reference"/>
    <w:uiPriority w:val="99"/>
    <w:rsid w:val="00517742"/>
    <w:rPr>
      <w:rFonts w:cs="Times New Roman"/>
      <w:vertAlign w:val="superscript"/>
    </w:rPr>
  </w:style>
  <w:style w:type="paragraph" w:styleId="af9">
    <w:name w:val="caption"/>
    <w:basedOn w:val="a"/>
    <w:next w:val="a"/>
    <w:qFormat/>
    <w:rsid w:val="00517742"/>
    <w:pPr>
      <w:keepNext/>
      <w:suppressAutoHyphens/>
      <w:autoSpaceDE/>
      <w:autoSpaceDN/>
      <w:jc w:val="both"/>
    </w:pPr>
    <w:rPr>
      <w:i/>
      <w:iCs/>
      <w:sz w:val="24"/>
      <w:szCs w:val="24"/>
    </w:rPr>
  </w:style>
  <w:style w:type="paragraph" w:styleId="afa">
    <w:name w:val="footnote text"/>
    <w:basedOn w:val="a"/>
    <w:link w:val="afb"/>
    <w:uiPriority w:val="99"/>
    <w:rsid w:val="00517742"/>
    <w:pPr>
      <w:autoSpaceDE/>
      <w:autoSpaceDN/>
      <w:jc w:val="both"/>
    </w:pPr>
  </w:style>
  <w:style w:type="character" w:customStyle="1" w:styleId="afb">
    <w:name w:val="Текст сноски Знак"/>
    <w:basedOn w:val="a0"/>
    <w:link w:val="afa"/>
    <w:uiPriority w:val="99"/>
    <w:rsid w:val="00517742"/>
    <w:rPr>
      <w:rFonts w:ascii="Times New Roman" w:hAnsi="Times New Roman" w:cs="Times New Roman"/>
    </w:rPr>
  </w:style>
  <w:style w:type="paragraph" w:customStyle="1" w:styleId="S1">
    <w:name w:val="S_НазваниеТаблицы"/>
    <w:basedOn w:val="S"/>
    <w:next w:val="S"/>
    <w:rsid w:val="00517742"/>
    <w:pPr>
      <w:keepNext/>
      <w:jc w:val="right"/>
    </w:pPr>
    <w:rPr>
      <w:rFonts w:ascii="Arial" w:hAnsi="Arial"/>
      <w:b/>
      <w:sz w:val="20"/>
    </w:rPr>
  </w:style>
  <w:style w:type="character" w:customStyle="1" w:styleId="af2">
    <w:name w:val="Абзац списка Знак"/>
    <w:aliases w:val="Bullet_IRAO Знак,Мой Список Знак,List Paragraph_0 Знак,List Paragraph Знак,AC List 01 Знак,Подпись рисунка Знак,Table-Normal Знак,RSHB_Table-Normal Знак,List Paragraph1 Знак,lp1 Знак,Bullet List Знак,FooterText Знак,numbered Знак"/>
    <w:basedOn w:val="a0"/>
    <w:link w:val="af1"/>
    <w:uiPriority w:val="34"/>
    <w:qFormat/>
    <w:locked/>
    <w:rsid w:val="00517742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6FCF9-B60B-4566-94DD-5D4F13ABB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2170</Words>
  <Characters>13706</Characters>
  <Application>Microsoft Office Word</Application>
  <DocSecurity>0</DocSecurity>
  <Lines>114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«ПАО «НК «Роснефть»</Company>
  <LinksUpToDate>false</LinksUpToDate>
  <CharactersWithSpaces>15845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Овчинникова Марианна Владиславовна</dc:creator>
  <cp:lastModifiedBy>Махалова Елена Валерьевна</cp:lastModifiedBy>
  <cp:revision>3</cp:revision>
  <cp:lastPrinted>2018-10-29T09:15:00Z</cp:lastPrinted>
  <dcterms:created xsi:type="dcterms:W3CDTF">2024-10-18T13:48:00Z</dcterms:created>
  <dcterms:modified xsi:type="dcterms:W3CDTF">2024-10-18T13:48:00Z</dcterms:modified>
</cp:coreProperties>
</file>